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7E" w:rsidRDefault="00FB377E">
      <w:bookmarkStart w:id="0" w:name="_GoBack"/>
      <w:bookmarkEnd w:id="0"/>
    </w:p>
    <w:p w:rsidR="00E05898" w:rsidRDefault="00E05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461"/>
        <w:gridCol w:w="1701"/>
        <w:gridCol w:w="425"/>
        <w:gridCol w:w="1843"/>
        <w:gridCol w:w="482"/>
        <w:gridCol w:w="2069"/>
        <w:gridCol w:w="516"/>
      </w:tblGrid>
      <w:tr w:rsidR="00B47318" w:rsidTr="00B47318">
        <w:tc>
          <w:tcPr>
            <w:tcW w:w="1519" w:type="dxa"/>
          </w:tcPr>
          <w:p w:rsidR="00B47318" w:rsidRDefault="00B47318">
            <w:r>
              <w:t>Mark out for foundations – 1 day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Scaffold up to first lift – 1 day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Cavity wall construction - 20 days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Set up site office, toilets and canteen. 1 day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Cut out for foundations and drainage – 2 days</w:t>
            </w:r>
          </w:p>
        </w:tc>
        <w:tc>
          <w:tcPr>
            <w:tcW w:w="461" w:type="dxa"/>
          </w:tcPr>
          <w:p w:rsidR="00B47318" w:rsidRDefault="00B47318" w:rsidP="00E05898"/>
        </w:tc>
        <w:tc>
          <w:tcPr>
            <w:tcW w:w="1701" w:type="dxa"/>
          </w:tcPr>
          <w:p w:rsidR="00B47318" w:rsidRDefault="00B47318" w:rsidP="00E05898">
            <w:r>
              <w:t>Clear Site of all vegetation – 2 days</w:t>
            </w:r>
          </w:p>
          <w:p w:rsidR="00B47318" w:rsidRDefault="00B47318"/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Install membrane and fill to damp proof the floor area – 1 day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Install wall plate on blockwork. 1 day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Lift in roof trusses and brace them – 1 day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Construct porch – 2 days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Screed ground floor – 2 days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Prepare and install services to plot – 3 days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Internal block wall construction – 5 days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Install block and beam floor- 2 days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Plaster all walls and ceilings – 3 days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Second lift of scaffold to reach wall plate – 1 day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Install all internal door linings – 1 day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Connect drainage and services – 1 day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 xml:space="preserve">Install </w:t>
            </w:r>
            <w:proofErr w:type="spellStart"/>
            <w:r>
              <w:t>sarking</w:t>
            </w:r>
            <w:proofErr w:type="spellEnd"/>
            <w:r>
              <w:t xml:space="preserve"> felt and membrane to waterproof roof – 2 days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Plasterboard internal walls and ceilings  – 2 days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Construction water tank stand in loft space – 1day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Batten and tile roof – 2 days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Pour concrete foundations and allow to cure – 5 days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 xml:space="preserve">Install first fix water supplies and pipework – 2 days 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Foundation brickwork up to damp proof course – 3 days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Second fix electrics, sockets, plugs and lights – 2 days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Install windows and doors - 2 days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Third lift scaffold to reach gable height – 1 day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Install kitchen units – 2 days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Install first fix electrical cables – 2 days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Tile kitchen – 1 day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Install bathroom and tiles – 2 days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Fit internal sliding doors to conservatory – 1 day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Fit garage door – 1 day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Construct conservatory frame and install glass – 2 days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Lay floor coverings in specified rooms – 3 days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Insulate loft space – 1 day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Fit skirting boards and architraves – 2 days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Concrete driveway and allow to cure – 4 days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Landscape front and rear gardens to specification – 5 days</w:t>
            </w:r>
          </w:p>
        </w:tc>
        <w:tc>
          <w:tcPr>
            <w:tcW w:w="516" w:type="dxa"/>
          </w:tcPr>
          <w:p w:rsidR="00B47318" w:rsidRDefault="00B47318"/>
        </w:tc>
      </w:tr>
      <w:tr w:rsidR="00B47318" w:rsidTr="00B47318">
        <w:tc>
          <w:tcPr>
            <w:tcW w:w="1519" w:type="dxa"/>
          </w:tcPr>
          <w:p w:rsidR="00B47318" w:rsidRDefault="00B47318">
            <w:r>
              <w:t>Remove site services and office – 1 day</w:t>
            </w:r>
          </w:p>
        </w:tc>
        <w:tc>
          <w:tcPr>
            <w:tcW w:w="461" w:type="dxa"/>
          </w:tcPr>
          <w:p w:rsidR="00B47318" w:rsidRDefault="00B47318"/>
        </w:tc>
        <w:tc>
          <w:tcPr>
            <w:tcW w:w="1701" w:type="dxa"/>
          </w:tcPr>
          <w:p w:rsidR="00B47318" w:rsidRDefault="00B47318">
            <w:r>
              <w:t>Sign off build by completing snagging list- 3 days</w:t>
            </w:r>
          </w:p>
        </w:tc>
        <w:tc>
          <w:tcPr>
            <w:tcW w:w="425" w:type="dxa"/>
          </w:tcPr>
          <w:p w:rsidR="00B47318" w:rsidRDefault="00B47318"/>
        </w:tc>
        <w:tc>
          <w:tcPr>
            <w:tcW w:w="1843" w:type="dxa"/>
          </w:tcPr>
          <w:p w:rsidR="00B47318" w:rsidRDefault="00B47318">
            <w:r>
              <w:t>Decorate entire bungalow- 3 days</w:t>
            </w:r>
          </w:p>
        </w:tc>
        <w:tc>
          <w:tcPr>
            <w:tcW w:w="482" w:type="dxa"/>
          </w:tcPr>
          <w:p w:rsidR="00B47318" w:rsidRDefault="00B47318"/>
        </w:tc>
        <w:tc>
          <w:tcPr>
            <w:tcW w:w="2069" w:type="dxa"/>
          </w:tcPr>
          <w:p w:rsidR="00B47318" w:rsidRDefault="00B47318">
            <w:r>
              <w:t>Clear site of any excess building material – 1 day</w:t>
            </w:r>
          </w:p>
        </w:tc>
        <w:tc>
          <w:tcPr>
            <w:tcW w:w="516" w:type="dxa"/>
          </w:tcPr>
          <w:p w:rsidR="00B47318" w:rsidRDefault="00B47318"/>
        </w:tc>
      </w:tr>
    </w:tbl>
    <w:p w:rsidR="00E05898" w:rsidRDefault="00E05898"/>
    <w:sectPr w:rsidR="00E05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98"/>
    <w:rsid w:val="00100D7B"/>
    <w:rsid w:val="0095777B"/>
    <w:rsid w:val="00B47318"/>
    <w:rsid w:val="00D44C0C"/>
    <w:rsid w:val="00E05898"/>
    <w:rsid w:val="00F73966"/>
    <w:rsid w:val="00F901F4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DEF8"/>
  <w15:chartTrackingRefBased/>
  <w15:docId w15:val="{E22E01C6-E4E3-43D5-B171-8E7194BA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ADA59-F5BE-4A8E-8D85-2BC4D93C9F1C}"/>
</file>

<file path=customXml/itemProps2.xml><?xml version="1.0" encoding="utf-8"?>
<ds:datastoreItem xmlns:ds="http://schemas.openxmlformats.org/officeDocument/2006/customXml" ds:itemID="{641F5F88-62B4-4A3B-8151-058BB11BFBBB}"/>
</file>

<file path=customXml/itemProps3.xml><?xml version="1.0" encoding="utf-8"?>
<ds:datastoreItem xmlns:ds="http://schemas.openxmlformats.org/officeDocument/2006/customXml" ds:itemID="{5E970637-C4FE-4767-BDF1-7109EB6891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Inns</dc:creator>
  <cp:keywords/>
  <dc:description/>
  <cp:lastModifiedBy>Craig Inns</cp:lastModifiedBy>
  <cp:revision>2</cp:revision>
  <cp:lastPrinted>2020-06-23T12:18:00Z</cp:lastPrinted>
  <dcterms:created xsi:type="dcterms:W3CDTF">2020-06-23T13:09:00Z</dcterms:created>
  <dcterms:modified xsi:type="dcterms:W3CDTF">2020-06-23T13:09:00Z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