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90A" w:rsidRPr="00277D51" w:rsidRDefault="00D4572C">
      <w:pPr>
        <w:rPr>
          <w:highlight w:val="yellow"/>
          <w:u w:val="single"/>
        </w:rPr>
      </w:pPr>
      <w:r>
        <w:rPr>
          <w:highlight w:val="yellow"/>
          <w:u w:val="single"/>
        </w:rPr>
        <w:t xml:space="preserve">Term 6 </w:t>
      </w:r>
      <w:r w:rsidR="00FD134A">
        <w:rPr>
          <w:highlight w:val="yellow"/>
          <w:u w:val="single"/>
        </w:rPr>
        <w:t>Week 5</w:t>
      </w:r>
      <w:bookmarkStart w:id="0" w:name="_GoBack"/>
      <w:bookmarkEnd w:id="0"/>
      <w:r w:rsidR="00277D51" w:rsidRPr="00277D51">
        <w:rPr>
          <w:highlight w:val="yellow"/>
          <w:u w:val="single"/>
        </w:rPr>
        <w:t xml:space="preserve"> Lesson 1 Year 9: Unseen Poetry</w:t>
      </w:r>
    </w:p>
    <w:p w:rsidR="00277D51" w:rsidRPr="00277D51" w:rsidRDefault="00277D51">
      <w:pPr>
        <w:rPr>
          <w:u w:val="single"/>
        </w:rPr>
      </w:pPr>
      <w:r w:rsidRPr="00277D51">
        <w:rPr>
          <w:highlight w:val="yellow"/>
          <w:u w:val="single"/>
        </w:rPr>
        <w:t>Do Now:</w:t>
      </w:r>
    </w:p>
    <w:tbl>
      <w:tblPr>
        <w:tblStyle w:val="TableGrid"/>
        <w:tblW w:w="0" w:type="auto"/>
        <w:tblLook w:val="04A0" w:firstRow="1" w:lastRow="0" w:firstColumn="1" w:lastColumn="0" w:noHBand="0" w:noVBand="1"/>
      </w:tblPr>
      <w:tblGrid>
        <w:gridCol w:w="4508"/>
        <w:gridCol w:w="4508"/>
      </w:tblGrid>
      <w:tr w:rsidR="00FD134A" w:rsidRPr="00FD134A" w:rsidTr="00FD134A">
        <w:trPr>
          <w:trHeight w:val="514"/>
        </w:trPr>
        <w:tc>
          <w:tcPr>
            <w:tcW w:w="4508" w:type="dxa"/>
            <w:hideMark/>
          </w:tcPr>
          <w:p w:rsidR="00FD134A" w:rsidRPr="00FD134A" w:rsidRDefault="00FD134A" w:rsidP="00FD134A">
            <w:r w:rsidRPr="00FD134A">
              <w:t>Q1 ‘A Christmas Carol’</w:t>
            </w:r>
          </w:p>
        </w:tc>
        <w:tc>
          <w:tcPr>
            <w:tcW w:w="4508" w:type="dxa"/>
            <w:hideMark/>
          </w:tcPr>
          <w:p w:rsidR="00FD134A" w:rsidRPr="00FD134A" w:rsidRDefault="00FD134A" w:rsidP="00FD134A">
            <w:r w:rsidRPr="00FD134A">
              <w:t xml:space="preserve">Who is Scrooge’s clerk? </w:t>
            </w:r>
          </w:p>
        </w:tc>
      </w:tr>
      <w:tr w:rsidR="00FD134A" w:rsidRPr="00FD134A" w:rsidTr="00FD134A">
        <w:trPr>
          <w:trHeight w:val="691"/>
        </w:trPr>
        <w:tc>
          <w:tcPr>
            <w:tcW w:w="4508" w:type="dxa"/>
            <w:hideMark/>
          </w:tcPr>
          <w:p w:rsidR="00FD134A" w:rsidRPr="00FD134A" w:rsidRDefault="00FD134A" w:rsidP="00FD134A">
            <w:r w:rsidRPr="00FD134A">
              <w:t>Q2 ‘A Christmas Carol’</w:t>
            </w:r>
          </w:p>
        </w:tc>
        <w:tc>
          <w:tcPr>
            <w:tcW w:w="4508" w:type="dxa"/>
            <w:hideMark/>
          </w:tcPr>
          <w:p w:rsidR="00FD134A" w:rsidRPr="00FD134A" w:rsidRDefault="00FD134A" w:rsidP="00FD134A">
            <w:r w:rsidRPr="00FD134A">
              <w:t>Complete the quotation</w:t>
            </w:r>
            <w:proofErr w:type="gramStart"/>
            <w:r w:rsidRPr="00FD134A">
              <w:t>:</w:t>
            </w:r>
            <w:proofErr w:type="gramEnd"/>
            <w:r w:rsidRPr="00FD134A">
              <w:br/>
              <w:t xml:space="preserve">“As solitary as…………………….” </w:t>
            </w:r>
          </w:p>
        </w:tc>
      </w:tr>
      <w:tr w:rsidR="00FD134A" w:rsidRPr="00FD134A" w:rsidTr="00FD134A">
        <w:trPr>
          <w:trHeight w:val="417"/>
        </w:trPr>
        <w:tc>
          <w:tcPr>
            <w:tcW w:w="4508" w:type="dxa"/>
            <w:hideMark/>
          </w:tcPr>
          <w:p w:rsidR="00FD134A" w:rsidRPr="00FD134A" w:rsidRDefault="00FD134A" w:rsidP="00FD134A">
            <w:r w:rsidRPr="00FD134A">
              <w:t>Q3 ‘An Inspector Calls’</w:t>
            </w:r>
          </w:p>
        </w:tc>
        <w:tc>
          <w:tcPr>
            <w:tcW w:w="4508" w:type="dxa"/>
            <w:hideMark/>
          </w:tcPr>
          <w:p w:rsidR="00FD134A" w:rsidRPr="00FD134A" w:rsidRDefault="00FD134A" w:rsidP="00FD134A">
            <w:r w:rsidRPr="00FD134A">
              <w:t xml:space="preserve">Priestley held what kind of political views? </w:t>
            </w:r>
          </w:p>
        </w:tc>
      </w:tr>
      <w:tr w:rsidR="00FD134A" w:rsidRPr="00FD134A" w:rsidTr="00FD134A">
        <w:trPr>
          <w:trHeight w:val="564"/>
        </w:trPr>
        <w:tc>
          <w:tcPr>
            <w:tcW w:w="4508" w:type="dxa"/>
            <w:hideMark/>
          </w:tcPr>
          <w:p w:rsidR="00FD134A" w:rsidRPr="00FD134A" w:rsidRDefault="00FD134A" w:rsidP="00FD134A">
            <w:r w:rsidRPr="00FD134A">
              <w:t>Q4 ‘An Inspector Calls’</w:t>
            </w:r>
          </w:p>
        </w:tc>
        <w:tc>
          <w:tcPr>
            <w:tcW w:w="4508" w:type="dxa"/>
            <w:hideMark/>
          </w:tcPr>
          <w:p w:rsidR="00FD134A" w:rsidRPr="00FD134A" w:rsidRDefault="00FD134A" w:rsidP="00FD134A">
            <w:r w:rsidRPr="00FD134A">
              <w:t xml:space="preserve">Which character does Priestley use as his mouthpiece? </w:t>
            </w:r>
          </w:p>
        </w:tc>
      </w:tr>
      <w:tr w:rsidR="00FD134A" w:rsidRPr="00FD134A" w:rsidTr="00FD134A">
        <w:trPr>
          <w:trHeight w:val="1125"/>
        </w:trPr>
        <w:tc>
          <w:tcPr>
            <w:tcW w:w="4508" w:type="dxa"/>
            <w:hideMark/>
          </w:tcPr>
          <w:p w:rsidR="00FD134A" w:rsidRPr="00FD134A" w:rsidRDefault="00FD134A" w:rsidP="00FD134A">
            <w:r w:rsidRPr="00FD134A">
              <w:t>Q5 Subject Terminology</w:t>
            </w:r>
          </w:p>
        </w:tc>
        <w:tc>
          <w:tcPr>
            <w:tcW w:w="4508" w:type="dxa"/>
            <w:hideMark/>
          </w:tcPr>
          <w:p w:rsidR="00FD134A" w:rsidRPr="00FD134A" w:rsidRDefault="00FD134A" w:rsidP="00FD134A">
            <w:r w:rsidRPr="00FD134A">
              <w:t>“No warmth could warm, no wintery weather chill him”</w:t>
            </w:r>
            <w:r w:rsidRPr="00FD134A">
              <w:br/>
              <w:t xml:space="preserve">Name the linguistic device being used in this quotation. </w:t>
            </w:r>
          </w:p>
        </w:tc>
      </w:tr>
    </w:tbl>
    <w:p w:rsidR="00277D51" w:rsidRDefault="00277D51"/>
    <w:p w:rsidR="00FD134A" w:rsidRDefault="00FD134A">
      <w:r>
        <w:rPr>
          <w:noProof/>
          <w:lang w:eastAsia="en-GB"/>
        </w:rPr>
        <mc:AlternateContent>
          <mc:Choice Requires="wps">
            <w:drawing>
              <wp:anchor distT="45720" distB="45720" distL="114300" distR="114300" simplePos="0" relativeHeight="251659264" behindDoc="1" locked="0" layoutInCell="1" allowOverlap="1">
                <wp:simplePos x="0" y="0"/>
                <wp:positionH relativeFrom="margin">
                  <wp:align>left</wp:align>
                </wp:positionH>
                <wp:positionV relativeFrom="paragraph">
                  <wp:posOffset>12700</wp:posOffset>
                </wp:positionV>
                <wp:extent cx="2857500" cy="45434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43425"/>
                        </a:xfrm>
                        <a:prstGeom prst="rect">
                          <a:avLst/>
                        </a:prstGeom>
                        <a:solidFill>
                          <a:srgbClr val="FFFFFF"/>
                        </a:solidFill>
                        <a:ln w="9525">
                          <a:solidFill>
                            <a:srgbClr val="000000"/>
                          </a:solidFill>
                          <a:miter lim="800000"/>
                          <a:headEnd/>
                          <a:tailEnd/>
                        </a:ln>
                      </wps:spPr>
                      <wps:txbx>
                        <w:txbxContent>
                          <w:p w:rsidR="00FD134A" w:rsidRPr="00FD134A" w:rsidRDefault="00FD134A" w:rsidP="00FD134A">
                            <w:r w:rsidRPr="00FD134A">
                              <w:t>When I am dead, my dearest,</w:t>
                            </w:r>
                          </w:p>
                          <w:p w:rsidR="00FD134A" w:rsidRPr="00FD134A" w:rsidRDefault="00FD134A" w:rsidP="00FD134A">
                            <w:r w:rsidRPr="00FD134A">
                              <w:t>Sing no sad songs for me;</w:t>
                            </w:r>
                          </w:p>
                          <w:p w:rsidR="00FD134A" w:rsidRPr="00FD134A" w:rsidRDefault="00FD134A" w:rsidP="00FD134A">
                            <w:r w:rsidRPr="00FD134A">
                              <w:t>Plant thou no roses at my head,</w:t>
                            </w:r>
                          </w:p>
                          <w:p w:rsidR="00FD134A" w:rsidRPr="00FD134A" w:rsidRDefault="00FD134A" w:rsidP="00FD134A">
                            <w:r w:rsidRPr="00FD134A">
                              <w:t>Nor shady cypress tree:</w:t>
                            </w:r>
                          </w:p>
                          <w:p w:rsidR="00FD134A" w:rsidRPr="00FD134A" w:rsidRDefault="00FD134A" w:rsidP="00FD134A">
                            <w:r w:rsidRPr="00FD134A">
                              <w:t>Be the green grass above me</w:t>
                            </w:r>
                          </w:p>
                          <w:p w:rsidR="00FD134A" w:rsidRPr="00FD134A" w:rsidRDefault="00FD134A" w:rsidP="00FD134A">
                            <w:r w:rsidRPr="00FD134A">
                              <w:t>With showers and dewdrops wet;</w:t>
                            </w:r>
                          </w:p>
                          <w:p w:rsidR="00FD134A" w:rsidRPr="00FD134A" w:rsidRDefault="00FD134A" w:rsidP="00FD134A">
                            <w:r w:rsidRPr="00FD134A">
                              <w:t>And if thou wilt, remember,</w:t>
                            </w:r>
                          </w:p>
                          <w:p w:rsidR="00FD134A" w:rsidRPr="00FD134A" w:rsidRDefault="00FD134A" w:rsidP="00FD134A">
                            <w:r w:rsidRPr="00FD134A">
                              <w:t>And if thou wilt, forget.</w:t>
                            </w:r>
                          </w:p>
                          <w:p w:rsidR="00FD134A" w:rsidRPr="00FD134A" w:rsidRDefault="00FD134A" w:rsidP="00FD134A"/>
                          <w:p w:rsidR="00FD134A" w:rsidRPr="00FD134A" w:rsidRDefault="00FD134A" w:rsidP="00FD134A">
                            <w:r w:rsidRPr="00FD134A">
                              <w:t>I shall not see the shadows,</w:t>
                            </w:r>
                          </w:p>
                          <w:p w:rsidR="00FD134A" w:rsidRPr="00FD134A" w:rsidRDefault="00FD134A" w:rsidP="00FD134A">
                            <w:r w:rsidRPr="00FD134A">
                              <w:t>I shall not feel the rain;</w:t>
                            </w:r>
                          </w:p>
                          <w:p w:rsidR="00FD134A" w:rsidRPr="00FD134A" w:rsidRDefault="00FD134A" w:rsidP="00FD134A">
                            <w:r w:rsidRPr="00FD134A">
                              <w:t>I shall not hear the nightingale</w:t>
                            </w:r>
                          </w:p>
                          <w:p w:rsidR="00FD134A" w:rsidRPr="00FD134A" w:rsidRDefault="00FD134A" w:rsidP="00FD134A">
                            <w:r w:rsidRPr="00FD134A">
                              <w:t>Sing on, as if in pain:</w:t>
                            </w:r>
                          </w:p>
                          <w:p w:rsidR="00FD134A" w:rsidRPr="00FD134A" w:rsidRDefault="00FD134A" w:rsidP="00FD134A">
                            <w:r w:rsidRPr="00FD134A">
                              <w:t>And dreaming through the twilight</w:t>
                            </w:r>
                          </w:p>
                          <w:p w:rsidR="00FD134A" w:rsidRPr="00FD134A" w:rsidRDefault="00FD134A" w:rsidP="00FD134A">
                            <w:r w:rsidRPr="00FD134A">
                              <w:t>That doth not rise nor set,</w:t>
                            </w:r>
                          </w:p>
                          <w:p w:rsidR="00FD134A" w:rsidRPr="00FD134A" w:rsidRDefault="00FD134A" w:rsidP="00FD134A">
                            <w:r w:rsidRPr="00FD134A">
                              <w:t>Haply I may remember,</w:t>
                            </w:r>
                          </w:p>
                          <w:p w:rsidR="00FD134A" w:rsidRDefault="00FD134A" w:rsidP="00FD134A">
                            <w:r w:rsidRPr="00FD134A">
                              <w:t>And haply may forget.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pt;width:225pt;height:357.7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">
                <v:textbox>
                  <w:txbxContent>
                    <w:p w:rsidR="00FD134A" w:rsidRPr="00FD134A" w:rsidRDefault="00FD134A" w:rsidP="00FD134A">
                      <w:r w:rsidRPr="00FD134A">
                        <w:t>When I am dead, my dearest,</w:t>
                      </w:r>
                    </w:p>
                    <w:p w:rsidR="00FD134A" w:rsidRPr="00FD134A" w:rsidRDefault="00FD134A" w:rsidP="00FD134A">
                      <w:r w:rsidRPr="00FD134A">
                        <w:t>Sing no sad songs for me;</w:t>
                      </w:r>
                    </w:p>
                    <w:p w:rsidR="00FD134A" w:rsidRPr="00FD134A" w:rsidRDefault="00FD134A" w:rsidP="00FD134A">
                      <w:r w:rsidRPr="00FD134A">
                        <w:t>Plant thou no roses at my head,</w:t>
                      </w:r>
                    </w:p>
                    <w:p w:rsidR="00FD134A" w:rsidRPr="00FD134A" w:rsidRDefault="00FD134A" w:rsidP="00FD134A">
                      <w:r w:rsidRPr="00FD134A">
                        <w:t>Nor shady cypress tree:</w:t>
                      </w:r>
                    </w:p>
                    <w:p w:rsidR="00FD134A" w:rsidRPr="00FD134A" w:rsidRDefault="00FD134A" w:rsidP="00FD134A">
                      <w:r w:rsidRPr="00FD134A">
                        <w:t>Be the green grass above me</w:t>
                      </w:r>
                    </w:p>
                    <w:p w:rsidR="00FD134A" w:rsidRPr="00FD134A" w:rsidRDefault="00FD134A" w:rsidP="00FD134A">
                      <w:r w:rsidRPr="00FD134A">
                        <w:t>With showers and dewdrops wet;</w:t>
                      </w:r>
                    </w:p>
                    <w:p w:rsidR="00FD134A" w:rsidRPr="00FD134A" w:rsidRDefault="00FD134A" w:rsidP="00FD134A">
                      <w:r w:rsidRPr="00FD134A">
                        <w:t>And if thou wilt, remember,</w:t>
                      </w:r>
                    </w:p>
                    <w:p w:rsidR="00FD134A" w:rsidRPr="00FD134A" w:rsidRDefault="00FD134A" w:rsidP="00FD134A">
                      <w:r w:rsidRPr="00FD134A">
                        <w:t>And if thou wilt, forget.</w:t>
                      </w:r>
                    </w:p>
                    <w:p w:rsidR="00FD134A" w:rsidRPr="00FD134A" w:rsidRDefault="00FD134A" w:rsidP="00FD134A"/>
                    <w:p w:rsidR="00FD134A" w:rsidRPr="00FD134A" w:rsidRDefault="00FD134A" w:rsidP="00FD134A">
                      <w:r w:rsidRPr="00FD134A">
                        <w:t>I shall not see the shadows,</w:t>
                      </w:r>
                    </w:p>
                    <w:p w:rsidR="00FD134A" w:rsidRPr="00FD134A" w:rsidRDefault="00FD134A" w:rsidP="00FD134A">
                      <w:r w:rsidRPr="00FD134A">
                        <w:t>I shall not feel the rain;</w:t>
                      </w:r>
                    </w:p>
                    <w:p w:rsidR="00FD134A" w:rsidRPr="00FD134A" w:rsidRDefault="00FD134A" w:rsidP="00FD134A">
                      <w:r w:rsidRPr="00FD134A">
                        <w:t>I shall not hear the nightingale</w:t>
                      </w:r>
                    </w:p>
                    <w:p w:rsidR="00FD134A" w:rsidRPr="00FD134A" w:rsidRDefault="00FD134A" w:rsidP="00FD134A">
                      <w:r w:rsidRPr="00FD134A">
                        <w:t>Sing on, as if in pain:</w:t>
                      </w:r>
                    </w:p>
                    <w:p w:rsidR="00FD134A" w:rsidRPr="00FD134A" w:rsidRDefault="00FD134A" w:rsidP="00FD134A">
                      <w:r w:rsidRPr="00FD134A">
                        <w:t>And dreaming through the twilight</w:t>
                      </w:r>
                    </w:p>
                    <w:p w:rsidR="00FD134A" w:rsidRPr="00FD134A" w:rsidRDefault="00FD134A" w:rsidP="00FD134A">
                      <w:r w:rsidRPr="00FD134A">
                        <w:t>That doth not rise nor set,</w:t>
                      </w:r>
                    </w:p>
                    <w:p w:rsidR="00FD134A" w:rsidRPr="00FD134A" w:rsidRDefault="00FD134A" w:rsidP="00FD134A">
                      <w:r w:rsidRPr="00FD134A">
                        <w:t>Haply I may remember,</w:t>
                      </w:r>
                    </w:p>
                    <w:p w:rsidR="00FD134A" w:rsidRDefault="00FD134A" w:rsidP="00FD134A">
                      <w:r w:rsidRPr="00FD134A">
                        <w:t>And haply may forget.</w:t>
                      </w:r>
                    </w:p>
                  </w:txbxContent>
                </v:textbox>
                <w10:wrap anchorx="margin"/>
              </v:shape>
            </w:pict>
          </mc:Fallback>
        </mc:AlternateContent>
      </w:r>
    </w:p>
    <w:p w:rsidR="00FD134A" w:rsidRDefault="00FD134A">
      <w:r>
        <w:rPr>
          <w:noProof/>
          <w:lang w:eastAsia="en-GB"/>
        </w:rPr>
        <w:drawing>
          <wp:anchor distT="0" distB="0" distL="114300" distR="114300" simplePos="0" relativeHeight="251660288" behindDoc="1" locked="0" layoutInCell="1" allowOverlap="1">
            <wp:simplePos x="0" y="0"/>
            <wp:positionH relativeFrom="column">
              <wp:posOffset>3000375</wp:posOffset>
            </wp:positionH>
            <wp:positionV relativeFrom="paragraph">
              <wp:posOffset>12700</wp:posOffset>
            </wp:positionV>
            <wp:extent cx="3315653" cy="10991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15653" cy="1099185"/>
                    </a:xfrm>
                    <a:prstGeom prst="rect">
                      <a:avLst/>
                    </a:prstGeom>
                    <a:noFill/>
                  </pic:spPr>
                </pic:pic>
              </a:graphicData>
            </a:graphic>
          </wp:anchor>
        </w:drawing>
      </w:r>
    </w:p>
    <w:p w:rsidR="00FD134A" w:rsidRDefault="00FD134A"/>
    <w:p w:rsidR="00FD134A" w:rsidRDefault="00FD134A"/>
    <w:p w:rsidR="00FD134A" w:rsidRDefault="00FD134A"/>
    <w:p w:rsidR="00FD134A" w:rsidRDefault="00FD134A"/>
    <w:p w:rsidR="00FD134A" w:rsidRDefault="00FD134A"/>
    <w:p w:rsidR="00FD134A" w:rsidRDefault="00FD134A"/>
    <w:p w:rsidR="00FD134A" w:rsidRDefault="00FD134A"/>
    <w:p w:rsidR="00FD134A" w:rsidRDefault="00FD134A"/>
    <w:p w:rsidR="00FD134A" w:rsidRDefault="00FD134A">
      <w:r>
        <w:rPr>
          <w:noProof/>
          <w:lang w:eastAsia="en-GB"/>
        </w:rPr>
        <w:drawing>
          <wp:anchor distT="0" distB="0" distL="114300" distR="114300" simplePos="0" relativeHeight="251661312" behindDoc="1" locked="0" layoutInCell="1" allowOverlap="1">
            <wp:simplePos x="0" y="0"/>
            <wp:positionH relativeFrom="page">
              <wp:posOffset>3933824</wp:posOffset>
            </wp:positionH>
            <wp:positionV relativeFrom="paragraph">
              <wp:posOffset>22860</wp:posOffset>
            </wp:positionV>
            <wp:extent cx="3314721" cy="13106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26559" cy="1315321"/>
                    </a:xfrm>
                    <a:prstGeom prst="rect">
                      <a:avLst/>
                    </a:prstGeom>
                    <a:noFill/>
                  </pic:spPr>
                </pic:pic>
              </a:graphicData>
            </a:graphic>
            <wp14:sizeRelH relativeFrom="margin">
              <wp14:pctWidth>0</wp14:pctWidth>
            </wp14:sizeRelH>
            <wp14:sizeRelV relativeFrom="margin">
              <wp14:pctHeight>0</wp14:pctHeight>
            </wp14:sizeRelV>
          </wp:anchor>
        </w:drawing>
      </w:r>
    </w:p>
    <w:p w:rsidR="00FD134A" w:rsidRDefault="00FD134A"/>
    <w:p w:rsidR="00FD134A" w:rsidRDefault="00FD134A"/>
    <w:p w:rsidR="00FD134A" w:rsidRDefault="00FD134A"/>
    <w:p w:rsidR="00FD134A" w:rsidRDefault="00FD134A"/>
    <w:p w:rsidR="00FD134A" w:rsidRDefault="00FD134A"/>
    <w:p w:rsidR="00FD134A" w:rsidRDefault="00FD134A"/>
    <w:p w:rsidR="00FD134A" w:rsidRDefault="00FD134A"/>
    <w:p w:rsidR="006E5307" w:rsidRDefault="006E5307">
      <w:r>
        <w:t>What is the tone of the poem</w:t>
      </w:r>
      <w:proofErr w:type="gramStart"/>
      <w:r>
        <w:t>?_</w:t>
      </w:r>
      <w:proofErr w:type="gramEnd"/>
      <w:r>
        <w:t>________________________________________________________</w:t>
      </w:r>
    </w:p>
    <w:p w:rsidR="006E5307" w:rsidRDefault="006E5307">
      <w:r>
        <w:t>Does the poem have a rhyme scheme</w:t>
      </w:r>
      <w:proofErr w:type="gramStart"/>
      <w:r>
        <w:t>?_</w:t>
      </w:r>
      <w:proofErr w:type="gramEnd"/>
      <w:r>
        <w:t>_________________________________________________</w:t>
      </w:r>
    </w:p>
    <w:p w:rsidR="006E5307" w:rsidRDefault="006E5307">
      <w:r>
        <w:lastRenderedPageBreak/>
        <w:t>Does it sound cheerful or sad</w:t>
      </w:r>
      <w:proofErr w:type="gramStart"/>
      <w:r>
        <w:t>?_</w:t>
      </w:r>
      <w:proofErr w:type="gramEnd"/>
      <w:r>
        <w:t>________________________________________________________</w:t>
      </w:r>
    </w:p>
    <w:p w:rsidR="006E5307" w:rsidRDefault="006E5307">
      <w:r>
        <w:t>Can you see a semantic field in the poem</w:t>
      </w:r>
      <w:proofErr w:type="gramStart"/>
      <w:r>
        <w:t>?_</w:t>
      </w:r>
      <w:proofErr w:type="gramEnd"/>
      <w:r>
        <w:t>______________________________________________</w:t>
      </w:r>
    </w:p>
    <w:p w:rsidR="006E5307" w:rsidRDefault="006E5307"/>
    <w:p w:rsidR="00E26274" w:rsidRPr="00E26274" w:rsidRDefault="00E26274" w:rsidP="00E26274">
      <w:r w:rsidRPr="00D4572C">
        <w:rPr>
          <w:highlight w:val="yellow"/>
          <w:u w:val="single"/>
        </w:rPr>
        <w:t>Analytical paragraph</w:t>
      </w:r>
      <w:r>
        <w:t xml:space="preserve">: </w:t>
      </w:r>
      <w:r w:rsidRPr="00E26274">
        <w:t xml:space="preserve">In </w:t>
      </w:r>
      <w:r w:rsidRPr="00D4572C">
        <w:rPr>
          <w:i/>
        </w:rPr>
        <w:t>When I Am Dead My Dearest</w:t>
      </w:r>
      <w:r w:rsidRPr="00E26274">
        <w:t xml:space="preserve"> how does the poet show attitudes towards death?</w:t>
      </w:r>
    </w:p>
    <w:p w:rsidR="00E26274" w:rsidRPr="00D4572C" w:rsidRDefault="00E26274" w:rsidP="00E26274">
      <w:pPr>
        <w:rPr>
          <w:u w:val="single"/>
        </w:rPr>
      </w:pPr>
      <w:r w:rsidRPr="00D4572C">
        <w:rPr>
          <w:highlight w:val="yellow"/>
          <w:u w:val="single"/>
        </w:rPr>
        <w:t>Model paragraph:</w:t>
      </w:r>
    </w:p>
    <w:p w:rsidR="00E26274" w:rsidRDefault="00E26274" w:rsidP="00E26274">
      <w:r w:rsidRPr="00E26274">
        <w:t>The writer does not appear to be bothered by death. At the end of each stanza she tells her lover he can ‘remember’ or ‘forget’ her. In other words, she realises that when she is dead it won’t matter what he does as she won’t be there to know. More specifically, the juxtaposition of ‘remember’ and ‘forget’ shows how open minded she is about the idea of death, with no real opinions or feelings on it.</w:t>
      </w:r>
    </w:p>
    <w:p w:rsidR="00D4572C" w:rsidRPr="00D4572C" w:rsidRDefault="00D4572C" w:rsidP="00E26274">
      <w:pPr>
        <w:rPr>
          <w:u w:val="single"/>
        </w:rPr>
      </w:pPr>
      <w:r>
        <w:rPr>
          <w:highlight w:val="yellow"/>
          <w:u w:val="single"/>
        </w:rPr>
        <w:t>Your turn (at least two parag</w:t>
      </w:r>
      <w:r w:rsidRPr="00D4572C">
        <w:rPr>
          <w:highlight w:val="yellow"/>
          <w:u w:val="single"/>
        </w:rPr>
        <w:t>raphs)…</w:t>
      </w:r>
    </w:p>
    <w:p w:rsidR="00E26274" w:rsidRDefault="00E26274"/>
    <w:p w:rsidR="006E5307" w:rsidRDefault="006E5307"/>
    <w:p w:rsidR="006E5307" w:rsidRDefault="006E5307"/>
    <w:p w:rsidR="006E5307" w:rsidRDefault="006E5307"/>
    <w:p w:rsidR="00277D51" w:rsidRDefault="00277D51"/>
    <w:sectPr w:rsidR="00277D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51"/>
    <w:rsid w:val="00277D51"/>
    <w:rsid w:val="0035790A"/>
    <w:rsid w:val="006E5307"/>
    <w:rsid w:val="00824863"/>
    <w:rsid w:val="00D4572C"/>
    <w:rsid w:val="00E26274"/>
    <w:rsid w:val="00FD1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EDE2D"/>
  <w15:chartTrackingRefBased/>
  <w15:docId w15:val="{DC03CE43-C1DF-48F5-A598-1645F6C5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18179">
      <w:bodyDiv w:val="1"/>
      <w:marLeft w:val="0"/>
      <w:marRight w:val="0"/>
      <w:marTop w:val="0"/>
      <w:marBottom w:val="0"/>
      <w:divBdr>
        <w:top w:val="none" w:sz="0" w:space="0" w:color="auto"/>
        <w:left w:val="none" w:sz="0" w:space="0" w:color="auto"/>
        <w:bottom w:val="none" w:sz="0" w:space="0" w:color="auto"/>
        <w:right w:val="none" w:sz="0" w:space="0" w:color="auto"/>
      </w:divBdr>
    </w:div>
    <w:div w:id="1147211120">
      <w:bodyDiv w:val="1"/>
      <w:marLeft w:val="0"/>
      <w:marRight w:val="0"/>
      <w:marTop w:val="0"/>
      <w:marBottom w:val="0"/>
      <w:divBdr>
        <w:top w:val="none" w:sz="0" w:space="0" w:color="auto"/>
        <w:left w:val="none" w:sz="0" w:space="0" w:color="auto"/>
        <w:bottom w:val="none" w:sz="0" w:space="0" w:color="auto"/>
        <w:right w:val="none" w:sz="0" w:space="0" w:color="auto"/>
      </w:divBdr>
    </w:div>
    <w:div w:id="156186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5" ma:contentTypeDescription="Create a new document." ma:contentTypeScope="" ma:versionID="113326ea818c0d36b550f3f007cce3d2">
  <xsd:schema xmlns:xsd="http://www.w3.org/2001/XMLSchema" xmlns:xs="http://www.w3.org/2001/XMLSchema" xmlns:p="http://schemas.microsoft.com/office/2006/metadata/properties" xmlns:ns2="330c3bf7-adde-4609-9b02-03c5cbe7eb7f" targetNamespace="http://schemas.microsoft.com/office/2006/metadata/properties" ma:root="true" ma:fieldsID="c9c705d97bfd1483823f1c8cfc8b4c5e"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4D66CF-70F8-46A0-8B44-E8AA747130B9}"/>
</file>

<file path=customXml/itemProps2.xml><?xml version="1.0" encoding="utf-8"?>
<ds:datastoreItem xmlns:ds="http://schemas.openxmlformats.org/officeDocument/2006/customXml" ds:itemID="{6610266B-08E8-4B12-9D97-65668D4C3E81}"/>
</file>

<file path=customXml/itemProps3.xml><?xml version="1.0" encoding="utf-8"?>
<ds:datastoreItem xmlns:ds="http://schemas.openxmlformats.org/officeDocument/2006/customXml" ds:itemID="{1F41EFF6-FBA9-4030-AFD6-19E56B976BE0}"/>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Jones</dc:creator>
  <cp:keywords/>
  <dc:description/>
  <cp:lastModifiedBy>Ellie Jones</cp:lastModifiedBy>
  <cp:revision>2</cp:revision>
  <dcterms:created xsi:type="dcterms:W3CDTF">2020-06-24T21:59:00Z</dcterms:created>
  <dcterms:modified xsi:type="dcterms:W3CDTF">2020-06-24T21:59:00Z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