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92" w:rsidRDefault="00245BCD">
      <w:pPr>
        <w:pBdr>
          <w:top w:val="nil"/>
          <w:left w:val="nil"/>
          <w:bottom w:val="nil"/>
          <w:right w:val="nil"/>
          <w:between w:val="nil"/>
        </w:pBdr>
        <w:jc w:val="center"/>
        <w:rPr>
          <w:rFonts w:ascii="Century Schoolbook" w:eastAsia="Century Schoolbook" w:hAnsi="Century Schoolbook" w:cs="Century Schoolbook"/>
          <w:b/>
          <w:sz w:val="72"/>
          <w:szCs w:val="72"/>
        </w:rPr>
      </w:pPr>
      <w:bookmarkStart w:id="0" w:name="_GoBack"/>
      <w:bookmarkEnd w:id="0"/>
      <w:r>
        <w:rPr>
          <w:rFonts w:ascii="Century Schoolbook" w:eastAsia="Century Schoolbook" w:hAnsi="Century Schoolbook" w:cs="Century Schoolbook"/>
          <w:b/>
          <w:color w:val="7030A0"/>
          <w:sz w:val="72"/>
          <w:szCs w:val="72"/>
        </w:rPr>
        <w:t xml:space="preserve"> </w:t>
      </w:r>
      <w:r>
        <w:rPr>
          <w:rFonts w:ascii="Century Schoolbook" w:eastAsia="Century Schoolbook" w:hAnsi="Century Schoolbook" w:cs="Century Schoolbook"/>
          <w:b/>
          <w:sz w:val="72"/>
          <w:szCs w:val="72"/>
        </w:rPr>
        <w:t xml:space="preserve">Applied Law </w:t>
      </w:r>
    </w:p>
    <w:p w:rsidR="00E13092" w:rsidRDefault="00245BCD">
      <w:pPr>
        <w:pBdr>
          <w:top w:val="nil"/>
          <w:left w:val="nil"/>
          <w:bottom w:val="nil"/>
          <w:right w:val="nil"/>
          <w:between w:val="nil"/>
        </w:pBd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Transition Booklet</w:t>
      </w:r>
    </w:p>
    <w:p w:rsidR="00E13092" w:rsidRDefault="00E13092">
      <w:pPr>
        <w:rPr>
          <w:rFonts w:ascii="Century Schoolbook" w:eastAsia="Century Schoolbook" w:hAnsi="Century Schoolbook" w:cs="Century Schoolbook"/>
          <w:b/>
          <w:sz w:val="52"/>
          <w:szCs w:val="52"/>
        </w:rPr>
      </w:pPr>
    </w:p>
    <w:p w:rsidR="00E13092" w:rsidRDefault="00E13092" w:rsidP="00245BCD">
      <w:pPr>
        <w:rPr>
          <w:rFonts w:ascii="Century Schoolbook" w:eastAsia="Century Schoolbook" w:hAnsi="Century Schoolbook" w:cs="Century Schoolbook"/>
          <w:b/>
          <w:sz w:val="72"/>
          <w:szCs w:val="72"/>
        </w:rPr>
      </w:pPr>
    </w:p>
    <w:p w:rsidR="00E13092" w:rsidRDefault="00E13092">
      <w:pPr>
        <w:rPr>
          <w:rFonts w:ascii="Century Schoolbook" w:eastAsia="Century Schoolbook" w:hAnsi="Century Schoolbook" w:cs="Century Schoolbook"/>
          <w:b/>
          <w:sz w:val="22"/>
          <w:szCs w:val="22"/>
        </w:rPr>
      </w:pPr>
    </w:p>
    <w:p w:rsidR="00E13092" w:rsidRDefault="00E13092">
      <w:pPr>
        <w:jc w:val="center"/>
        <w:rPr>
          <w:rFonts w:ascii="Century Schoolbook" w:eastAsia="Century Schoolbook" w:hAnsi="Century Schoolbook" w:cs="Century Schoolbook"/>
          <w:b/>
          <w:sz w:val="22"/>
          <w:szCs w:val="22"/>
        </w:rPr>
      </w:pPr>
    </w:p>
    <w:p w:rsidR="00E13092" w:rsidRDefault="00245BCD">
      <w:pPr>
        <w:rPr>
          <w:rFonts w:ascii="Century Schoolbook" w:eastAsia="Century Schoolbook" w:hAnsi="Century Schoolbook" w:cs="Century Schoolbook"/>
          <w:b/>
          <w:sz w:val="22"/>
          <w:szCs w:val="22"/>
        </w:rPr>
      </w:pPr>
      <w:r>
        <w:rPr>
          <w:noProof/>
        </w:rPr>
        <w:drawing>
          <wp:anchor distT="114300" distB="114300" distL="114300" distR="114300" simplePos="0" relativeHeight="251659264" behindDoc="0" locked="0" layoutInCell="1" hidden="0" allowOverlap="1">
            <wp:simplePos x="0" y="0"/>
            <wp:positionH relativeFrom="column">
              <wp:posOffset>1598295</wp:posOffset>
            </wp:positionH>
            <wp:positionV relativeFrom="paragraph">
              <wp:posOffset>161925</wp:posOffset>
            </wp:positionV>
            <wp:extent cx="3030855" cy="327660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l="8900" t="6400" r="11556" b="7608"/>
                    <a:stretch>
                      <a:fillRect/>
                    </a:stretch>
                  </pic:blipFill>
                  <pic:spPr>
                    <a:xfrm>
                      <a:off x="0" y="0"/>
                      <a:ext cx="3030855" cy="3276600"/>
                    </a:xfrm>
                    <a:prstGeom prst="rect">
                      <a:avLst/>
                    </a:prstGeom>
                    <a:ln/>
                  </pic:spPr>
                </pic:pic>
              </a:graphicData>
            </a:graphic>
          </wp:anchor>
        </w:drawing>
      </w:r>
    </w:p>
    <w:p w:rsidR="00E13092" w:rsidRDefault="00E13092">
      <w:pPr>
        <w:rPr>
          <w:rFonts w:ascii="Century Schoolbook" w:eastAsia="Century Schoolbook" w:hAnsi="Century Schoolbook" w:cs="Century Schoolbook"/>
          <w:b/>
          <w:sz w:val="22"/>
          <w:szCs w:val="22"/>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E13092">
      <w:pPr>
        <w:rPr>
          <w:rFonts w:ascii="Century Schoolbook" w:eastAsia="Century Schoolbook" w:hAnsi="Century Schoolbook" w:cs="Century Schoolbook"/>
          <w:b/>
          <w:sz w:val="40"/>
          <w:szCs w:val="40"/>
        </w:rPr>
      </w:pPr>
    </w:p>
    <w:p w:rsidR="00E13092" w:rsidRDefault="00245BCD">
      <w:pPr>
        <w:rPr>
          <w:rFonts w:ascii="Century Schoolbook" w:eastAsia="Century Schoolbook" w:hAnsi="Century Schoolbook" w:cs="Century Schoolbook"/>
          <w:b/>
          <w:sz w:val="22"/>
          <w:szCs w:val="22"/>
        </w:rPr>
      </w:pPr>
      <w:r>
        <w:rPr>
          <w:rFonts w:ascii="Century Schoolbook" w:eastAsia="Century Schoolbook" w:hAnsi="Century Schoolbook" w:cs="Century Schoolbook"/>
          <w:b/>
          <w:sz w:val="40"/>
          <w:szCs w:val="40"/>
        </w:rPr>
        <w:t xml:space="preserve">NAME:     </w:t>
      </w:r>
      <w:r>
        <w:rPr>
          <w:rFonts w:ascii="Century Schoolbook" w:eastAsia="Century Schoolbook" w:hAnsi="Century Schoolbook" w:cs="Century Schoolbook"/>
          <w:b/>
          <w:sz w:val="22"/>
          <w:szCs w:val="22"/>
        </w:rPr>
        <w:t xml:space="preserve">    </w:t>
      </w:r>
    </w:p>
    <w:p w:rsidR="00E13092" w:rsidRDefault="00E13092">
      <w:pPr>
        <w:rPr>
          <w:rFonts w:ascii="Century Schoolbook" w:eastAsia="Century Schoolbook" w:hAnsi="Century Schoolbook" w:cs="Century Schoolbook"/>
          <w:b/>
          <w:sz w:val="22"/>
          <w:szCs w:val="22"/>
        </w:rPr>
      </w:pPr>
    </w:p>
    <w:p w:rsidR="00E13092" w:rsidRDefault="00245BCD">
      <w:pPr>
        <w:jc w:val="center"/>
        <w:rPr>
          <w:rFonts w:ascii="Century Schoolbook" w:eastAsia="Century Schoolbook" w:hAnsi="Century Schoolbook" w:cs="Century Schoolbook"/>
          <w:b/>
        </w:rPr>
      </w:pPr>
      <w:r>
        <w:rPr>
          <w:rFonts w:ascii="Century Schoolbook" w:eastAsia="Century Schoolbook" w:hAnsi="Century Schoolbook" w:cs="Century Schoolbook"/>
          <w:b/>
        </w:rPr>
        <w:t>This booklet will help prepare you for studying Applied Law.</w:t>
      </w:r>
    </w:p>
    <w:p w:rsidR="00E13092" w:rsidRDefault="00245BCD">
      <w:pPr>
        <w:jc w:val="center"/>
        <w:rPr>
          <w:rFonts w:ascii="Century Schoolbook" w:eastAsia="Century Schoolbook" w:hAnsi="Century Schoolbook" w:cs="Century Schoolbook"/>
          <w:b/>
        </w:rPr>
      </w:pPr>
      <w:r>
        <w:rPr>
          <w:rFonts w:ascii="Century Schoolbook" w:eastAsia="Century Schoolbook" w:hAnsi="Century Schoolbook" w:cs="Century Schoolbook"/>
          <w:b/>
        </w:rPr>
        <w:t>Make sure you read it carefully and complete all of the activities.</w:t>
      </w:r>
    </w:p>
    <w:p w:rsidR="00E13092" w:rsidRDefault="00245BCD">
      <w:pPr>
        <w:jc w:val="center"/>
        <w:rPr>
          <w:rFonts w:ascii="Century Schoolbook" w:eastAsia="Century Schoolbook" w:hAnsi="Century Schoolbook" w:cs="Century Schoolbook"/>
          <w:b/>
        </w:rPr>
      </w:pPr>
      <w:r>
        <w:rPr>
          <w:rFonts w:ascii="Century Schoolbook" w:eastAsia="Century Schoolbook" w:hAnsi="Century Schoolbook" w:cs="Century Schoolbook"/>
          <w:b/>
        </w:rPr>
        <w:t>It will require you to research on the internet and at times newspapers.</w:t>
      </w:r>
    </w:p>
    <w:p w:rsidR="00E13092" w:rsidRDefault="00E13092">
      <w:pPr>
        <w:jc w:val="center"/>
        <w:rPr>
          <w:rFonts w:ascii="Century Schoolbook" w:eastAsia="Century Schoolbook" w:hAnsi="Century Schoolbook" w:cs="Century Schoolbook"/>
          <w:b/>
        </w:rPr>
      </w:pPr>
    </w:p>
    <w:p w:rsidR="00E13092" w:rsidRDefault="00E13092">
      <w:pPr>
        <w:jc w:val="center"/>
        <w:rPr>
          <w:rFonts w:ascii="Century Schoolbook" w:eastAsia="Century Schoolbook" w:hAnsi="Century Schoolbook" w:cs="Century Schoolbook"/>
          <w:b/>
        </w:rPr>
      </w:pPr>
    </w:p>
    <w:p w:rsidR="00E13092" w:rsidRDefault="00245BCD">
      <w:pPr>
        <w:jc w:val="center"/>
        <w:rPr>
          <w:rFonts w:ascii="Century Schoolbook" w:eastAsia="Century Schoolbook" w:hAnsi="Century Schoolbook" w:cs="Century Schoolbook"/>
          <w:b/>
        </w:rPr>
      </w:pPr>
      <w:r>
        <w:rPr>
          <w:rFonts w:ascii="Century Schoolbook" w:eastAsia="Century Schoolbook" w:hAnsi="Century Schoolbook" w:cs="Century Schoolbook"/>
          <w:b/>
          <w:color w:val="FF0000"/>
        </w:rPr>
        <w:t>DEADLINE:</w:t>
      </w:r>
      <w:r>
        <w:rPr>
          <w:rFonts w:ascii="Century Schoolbook" w:eastAsia="Century Schoolbook" w:hAnsi="Century Schoolbook" w:cs="Century Schoolbook"/>
          <w:b/>
        </w:rPr>
        <w:t xml:space="preserve"> It </w:t>
      </w:r>
      <w:proofErr w:type="gramStart"/>
      <w:r>
        <w:rPr>
          <w:rFonts w:ascii="Century Schoolbook" w:eastAsia="Century Schoolbook" w:hAnsi="Century Schoolbook" w:cs="Century Schoolbook"/>
          <w:b/>
        </w:rPr>
        <w:t>must be completed and shown to your teacher in your first Law lesson in September</w:t>
      </w:r>
      <w:proofErr w:type="gramEnd"/>
      <w:r>
        <w:rPr>
          <w:rFonts w:ascii="Century Schoolbook" w:eastAsia="Century Schoolbook" w:hAnsi="Century Schoolbook" w:cs="Century Schoolbook"/>
          <w:b/>
        </w:rPr>
        <w:t>.</w:t>
      </w:r>
    </w:p>
    <w:p w:rsidR="00E13092" w:rsidRDefault="00E13092">
      <w:pPr>
        <w:rPr>
          <w:rFonts w:ascii="Century Schoolbook" w:eastAsia="Century Schoolbook" w:hAnsi="Century Schoolbook" w:cs="Century Schoolbook"/>
          <w:b/>
          <w:sz w:val="22"/>
          <w:szCs w:val="22"/>
        </w:rPr>
      </w:pPr>
    </w:p>
    <w:p w:rsidR="00E13092" w:rsidRDefault="00E13092">
      <w:pPr>
        <w:rPr>
          <w:rFonts w:ascii="Century Schoolbook" w:eastAsia="Century Schoolbook" w:hAnsi="Century Schoolbook" w:cs="Century Schoolbook"/>
          <w:b/>
          <w:sz w:val="22"/>
          <w:szCs w:val="22"/>
        </w:rPr>
      </w:pPr>
    </w:p>
    <w:p w:rsidR="00E13092" w:rsidRDefault="00245BCD">
      <w:r>
        <w:rPr>
          <w:rFonts w:ascii="Century Schoolbook" w:eastAsia="Century Schoolbook" w:hAnsi="Century Schoolbook" w:cs="Century Schoolbook"/>
          <w:b/>
          <w:sz w:val="22"/>
          <w:szCs w:val="22"/>
        </w:rPr>
        <w:t xml:space="preserve">If you would like more information about what is involved in this course then you can visit the exam board website – </w:t>
      </w:r>
      <w:hyperlink r:id="rId6" w:history="1">
        <w:r>
          <w:rPr>
            <w:rStyle w:val="Hyperlink"/>
          </w:rPr>
          <w:t>https://qualifications.pearson.com/en/qualifications/btec-nationals/applied-law-2017.html</w:t>
        </w:r>
      </w:hyperlink>
    </w:p>
    <w:p w:rsidR="00245BCD" w:rsidRDefault="00245BCD"/>
    <w:p w:rsidR="00245BCD" w:rsidRDefault="00245BCD">
      <w:pPr>
        <w:rPr>
          <w:rFonts w:ascii="Century Schoolbook" w:eastAsia="Century Schoolbook" w:hAnsi="Century Schoolbook" w:cs="Century Schoolbook"/>
          <w:b/>
          <w:sz w:val="22"/>
          <w:szCs w:val="22"/>
        </w:rPr>
      </w:pPr>
      <w:r>
        <w:t>Please note we will be studying the extended certificate.</w:t>
      </w:r>
    </w:p>
    <w:p w:rsidR="00E13092" w:rsidRDefault="00E13092">
      <w:pPr>
        <w:rPr>
          <w:rFonts w:ascii="Century Schoolbook" w:eastAsia="Century Schoolbook" w:hAnsi="Century Schoolbook" w:cs="Century Schoolbook"/>
          <w:b/>
          <w:color w:val="7030A0"/>
          <w:u w:val="single"/>
        </w:rPr>
      </w:pPr>
    </w:p>
    <w:p w:rsidR="00E13092" w:rsidRDefault="00E13092">
      <w:pPr>
        <w:rPr>
          <w:rFonts w:ascii="Century Schoolbook" w:eastAsia="Century Schoolbook" w:hAnsi="Century Schoolbook" w:cs="Century Schoolbook"/>
          <w:b/>
          <w:color w:val="7030A0"/>
          <w:u w:val="single"/>
        </w:rPr>
      </w:pPr>
    </w:p>
    <w:p w:rsidR="00245BCD" w:rsidRDefault="00245BCD">
      <w:pPr>
        <w:rPr>
          <w:rFonts w:ascii="Century Schoolbook" w:eastAsia="Century Schoolbook" w:hAnsi="Century Schoolbook" w:cs="Century Schoolbook"/>
          <w:b/>
          <w:color w:val="7030A0"/>
          <w:u w:val="single"/>
        </w:rPr>
      </w:pPr>
    </w:p>
    <w:p w:rsidR="00E13092" w:rsidRDefault="00E13092">
      <w:pPr>
        <w:rPr>
          <w:rFonts w:ascii="Century Schoolbook" w:eastAsia="Century Schoolbook" w:hAnsi="Century Schoolbook" w:cs="Century Schoolbook"/>
          <w:b/>
          <w:color w:val="7030A0"/>
          <w:u w:val="single"/>
        </w:rPr>
      </w:pPr>
    </w:p>
    <w:p w:rsidR="00E13092" w:rsidRDefault="00245BCD">
      <w:pPr>
        <w:spacing w:before="340" w:after="260" w:line="312" w:lineRule="auto"/>
        <w:rPr>
          <w:rFonts w:ascii="Century Schoolbook" w:eastAsia="Century Schoolbook" w:hAnsi="Century Schoolbook" w:cs="Century Schoolbook"/>
          <w:b/>
          <w:sz w:val="36"/>
          <w:szCs w:val="36"/>
          <w:u w:val="single"/>
        </w:rPr>
      </w:pPr>
      <w:r>
        <w:rPr>
          <w:rFonts w:ascii="Century Schoolbook" w:eastAsia="Century Schoolbook" w:hAnsi="Century Schoolbook" w:cs="Century Schoolbook"/>
          <w:b/>
          <w:sz w:val="36"/>
          <w:szCs w:val="36"/>
          <w:u w:val="single"/>
        </w:rPr>
        <w:lastRenderedPageBreak/>
        <w:t>Key Word List - Intro to Law</w:t>
      </w:r>
    </w:p>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rPr>
        <w:t xml:space="preserve">To start with, here are some basic key words/phrases that you will encounter along the course. </w:t>
      </w:r>
    </w:p>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rPr>
        <w:t xml:space="preserve">Task - is to write your own definition of them where possible. </w:t>
      </w:r>
    </w:p>
    <w:p w:rsidR="00E13092" w:rsidRDefault="00E13092">
      <w:pPr>
        <w:rPr>
          <w:rFonts w:ascii="Century Schoolbook" w:eastAsia="Century Schoolbook" w:hAnsi="Century Schoolbook" w:cs="Century Schoolbook"/>
        </w:rPr>
      </w:pPr>
    </w:p>
    <w:tbl>
      <w:tblPr>
        <w:tblStyle w:val="a"/>
        <w:tblW w:w="1063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4545"/>
        <w:gridCol w:w="4065"/>
      </w:tblGrid>
      <w:tr w:rsidR="00E13092">
        <w:tc>
          <w:tcPr>
            <w:tcW w:w="202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b/>
                <w:sz w:val="28"/>
                <w:szCs w:val="28"/>
                <w:highlight w:val="white"/>
              </w:rPr>
            </w:pPr>
            <w:r>
              <w:rPr>
                <w:rFonts w:ascii="Century Schoolbook" w:eastAsia="Century Schoolbook" w:hAnsi="Century Schoolbook" w:cs="Century Schoolbook"/>
                <w:b/>
                <w:sz w:val="28"/>
                <w:szCs w:val="28"/>
                <w:highlight w:val="white"/>
              </w:rPr>
              <w:t>Key Word</w:t>
            </w:r>
          </w:p>
        </w:tc>
        <w:tc>
          <w:tcPr>
            <w:tcW w:w="454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b/>
                <w:sz w:val="28"/>
                <w:szCs w:val="28"/>
                <w:highlight w:val="white"/>
              </w:rPr>
            </w:pPr>
            <w:r>
              <w:rPr>
                <w:rFonts w:ascii="Century Schoolbook" w:eastAsia="Century Schoolbook" w:hAnsi="Century Schoolbook" w:cs="Century Schoolbook"/>
                <w:b/>
                <w:sz w:val="28"/>
                <w:szCs w:val="28"/>
                <w:highlight w:val="white"/>
              </w:rPr>
              <w:t xml:space="preserve">Definition </w:t>
            </w:r>
          </w:p>
        </w:tc>
        <w:tc>
          <w:tcPr>
            <w:tcW w:w="406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b/>
                <w:sz w:val="28"/>
                <w:szCs w:val="28"/>
                <w:highlight w:val="white"/>
              </w:rPr>
            </w:pPr>
            <w:r>
              <w:rPr>
                <w:rFonts w:ascii="Century Schoolbook" w:eastAsia="Century Schoolbook" w:hAnsi="Century Schoolbook" w:cs="Century Schoolbook"/>
                <w:b/>
                <w:sz w:val="28"/>
                <w:szCs w:val="28"/>
                <w:highlight w:val="white"/>
              </w:rPr>
              <w:t xml:space="preserve">Own Definition </w:t>
            </w: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 w:name="_7kq9d9nck21g" w:colFirst="0" w:colLast="0"/>
            <w:bookmarkEnd w:id="1"/>
            <w:proofErr w:type="spellStart"/>
            <w:r>
              <w:rPr>
                <w:rFonts w:ascii="Century Schoolbook" w:eastAsia="Century Schoolbook" w:hAnsi="Century Schoolbook" w:cs="Century Schoolbook"/>
                <w:b w:val="0"/>
                <w:highlight w:val="white"/>
                <w:u w:val="none"/>
              </w:rPr>
              <w:t>Actus</w:t>
            </w:r>
            <w:proofErr w:type="spellEnd"/>
            <w:r>
              <w:rPr>
                <w:rFonts w:ascii="Century Schoolbook" w:eastAsia="Century Schoolbook" w:hAnsi="Century Schoolbook" w:cs="Century Schoolbook"/>
                <w:b w:val="0"/>
                <w:highlight w:val="white"/>
                <w:u w:val="none"/>
              </w:rPr>
              <w:t xml:space="preserve"> Reus</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2" w:name="_4so8j3jnci0d" w:colFirst="0" w:colLast="0"/>
            <w:bookmarkEnd w:id="2"/>
            <w:r>
              <w:rPr>
                <w:rFonts w:ascii="Century Schoolbook" w:eastAsia="Century Schoolbook" w:hAnsi="Century Schoolbook" w:cs="Century Schoolbook"/>
                <w:highlight w:val="white"/>
                <w:u w:val="none"/>
              </w:rPr>
              <w:t xml:space="preserve"> ‘</w:t>
            </w:r>
            <w:proofErr w:type="gramStart"/>
            <w:r>
              <w:rPr>
                <w:rFonts w:ascii="Century Schoolbook" w:eastAsia="Century Schoolbook" w:hAnsi="Century Schoolbook" w:cs="Century Schoolbook"/>
                <w:highlight w:val="white"/>
                <w:u w:val="none"/>
              </w:rPr>
              <w:t>the</w:t>
            </w:r>
            <w:proofErr w:type="gramEnd"/>
            <w:r>
              <w:rPr>
                <w:rFonts w:ascii="Century Schoolbook" w:eastAsia="Century Schoolbook" w:hAnsi="Century Schoolbook" w:cs="Century Schoolbook"/>
                <w:highlight w:val="white"/>
                <w:u w:val="none"/>
              </w:rPr>
              <w:t xml:space="preserve"> guilty act’.</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 xml:space="preserve">Appeal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3" w:name="_5ey5ixsa3fsl" w:colFirst="0" w:colLast="0"/>
            <w:bookmarkEnd w:id="3"/>
            <w:r>
              <w:rPr>
                <w:rFonts w:ascii="Century Schoolbook" w:eastAsia="Century Schoolbook" w:hAnsi="Century Schoolbook" w:cs="Century Schoolbook"/>
                <w:highlight w:val="white"/>
                <w:u w:val="none"/>
              </w:rPr>
              <w:t>The process by which a more senior court reviews the decision of a lower court.</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Civil Law</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4" w:name="_ph6rwsodmsuq" w:colFirst="0" w:colLast="0"/>
            <w:bookmarkEnd w:id="4"/>
            <w:r>
              <w:rPr>
                <w:rFonts w:ascii="Century Schoolbook" w:eastAsia="Century Schoolbook" w:hAnsi="Century Schoolbook" w:cs="Century Schoolbook"/>
                <w:highlight w:val="white"/>
                <w:u w:val="none"/>
              </w:rPr>
              <w:t>The system of law concerned with private interactions between members of a community; rather than criminal law.</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widowControl w:val="0"/>
              <w:pBdr>
                <w:top w:val="nil"/>
                <w:left w:val="nil"/>
                <w:bottom w:val="nil"/>
                <w:right w:val="nil"/>
                <w:between w:val="nil"/>
              </w:pBd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Common Law</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5" w:name="_wtqfhwub6212" w:colFirst="0" w:colLast="0"/>
            <w:bookmarkEnd w:id="5"/>
            <w:r>
              <w:rPr>
                <w:rFonts w:ascii="Century Schoolbook" w:eastAsia="Century Schoolbook" w:hAnsi="Century Schoolbook" w:cs="Century Schoolbook"/>
                <w:highlight w:val="white"/>
                <w:u w:val="none"/>
              </w:rPr>
              <w:t>The law developed mainly from judicial decisions based on precedent as opposed to statute</w:t>
            </w:r>
            <w:proofErr w:type="gramStart"/>
            <w:r>
              <w:rPr>
                <w:rFonts w:ascii="Century Schoolbook" w:eastAsia="Century Schoolbook" w:hAnsi="Century Schoolbook" w:cs="Century Schoolbook"/>
                <w:highlight w:val="white"/>
                <w:u w:val="none"/>
              </w:rPr>
              <w:t>;</w:t>
            </w:r>
            <w:proofErr w:type="gramEnd"/>
            <w:r>
              <w:rPr>
                <w:rFonts w:ascii="Century Schoolbook" w:eastAsia="Century Schoolbook" w:hAnsi="Century Schoolbook" w:cs="Century Schoolbook"/>
                <w:highlight w:val="white"/>
                <w:u w:val="none"/>
              </w:rPr>
              <w:t xml:space="preserve"> synonymous with case law.</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6" w:name="_yeaxz48zr5n2" w:colFirst="0" w:colLast="0"/>
            <w:bookmarkEnd w:id="6"/>
            <w:r>
              <w:rPr>
                <w:rFonts w:ascii="Century Schoolbook" w:eastAsia="Century Schoolbook" w:hAnsi="Century Schoolbook" w:cs="Century Schoolbook"/>
                <w:b w:val="0"/>
                <w:highlight w:val="white"/>
                <w:u w:val="none"/>
              </w:rPr>
              <w:t>Damages</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7" w:name="_kzmr8ko2utf9" w:colFirst="0" w:colLast="0"/>
            <w:bookmarkEnd w:id="7"/>
            <w:r>
              <w:rPr>
                <w:rFonts w:ascii="Century Schoolbook" w:eastAsia="Century Schoolbook" w:hAnsi="Century Schoolbook" w:cs="Century Schoolbook"/>
                <w:highlight w:val="white"/>
                <w:u w:val="none"/>
              </w:rPr>
              <w:t>Monetary compensation awarded by a court.</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rPr>
          <w:trHeight w:val="720"/>
        </w:trPr>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8" w:name="_z4hnxz1oso2q" w:colFirst="0" w:colLast="0"/>
            <w:bookmarkEnd w:id="8"/>
            <w:r>
              <w:rPr>
                <w:rFonts w:ascii="Century Schoolbook" w:eastAsia="Century Schoolbook" w:hAnsi="Century Schoolbook" w:cs="Century Schoolbook"/>
                <w:b w:val="0"/>
                <w:highlight w:val="white"/>
                <w:u w:val="none"/>
              </w:rPr>
              <w:t>Doctrine</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9" w:name="_la0v1yv8izss" w:colFirst="0" w:colLast="0"/>
            <w:bookmarkEnd w:id="9"/>
            <w:r>
              <w:rPr>
                <w:rFonts w:ascii="Century Schoolbook" w:eastAsia="Century Schoolbook" w:hAnsi="Century Schoolbook" w:cs="Century Schoolbook"/>
                <w:b w:val="0"/>
                <w:highlight w:val="white"/>
                <w:u w:val="none"/>
              </w:rPr>
              <w:t xml:space="preserve"> </w:t>
            </w:r>
            <w:r>
              <w:rPr>
                <w:rFonts w:ascii="Century Schoolbook" w:eastAsia="Century Schoolbook" w:hAnsi="Century Schoolbook" w:cs="Century Schoolbook"/>
                <w:highlight w:val="white"/>
                <w:u w:val="none"/>
              </w:rPr>
              <w:t>A legal rule or principle.</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0" w:name="_dwn9zjwff6cs" w:colFirst="0" w:colLast="0"/>
            <w:bookmarkEnd w:id="10"/>
            <w:r>
              <w:rPr>
                <w:rFonts w:ascii="Century Schoolbook" w:eastAsia="Century Schoolbook" w:hAnsi="Century Schoolbook" w:cs="Century Schoolbook"/>
                <w:b w:val="0"/>
                <w:highlight w:val="white"/>
                <w:u w:val="none"/>
              </w:rPr>
              <w:t xml:space="preserve">Green Papers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1" w:name="_880utz6cflg5" w:colFirst="0" w:colLast="0"/>
            <w:bookmarkEnd w:id="11"/>
            <w:r>
              <w:rPr>
                <w:rFonts w:ascii="Century Schoolbook" w:eastAsia="Century Schoolbook" w:hAnsi="Century Schoolbook" w:cs="Century Schoolbook"/>
                <w:highlight w:val="white"/>
                <w:u w:val="none"/>
              </w:rPr>
              <w:t xml:space="preserve">Used to gain views about proposed legislation from interested bodies; an initial consultation document, </w:t>
            </w:r>
            <w:r>
              <w:rPr>
                <w:rFonts w:ascii="Century Schoolbook" w:eastAsia="Century Schoolbook" w:hAnsi="Century Schoolbook" w:cs="Century Schoolbook"/>
                <w:highlight w:val="white"/>
                <w:u w:val="none"/>
              </w:rPr>
              <w:lastRenderedPageBreak/>
              <w:t>responses to which may or may not be acted upon.</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2" w:name="_hnotqogyu4oe" w:colFirst="0" w:colLast="0"/>
            <w:bookmarkEnd w:id="12"/>
            <w:r>
              <w:rPr>
                <w:rFonts w:ascii="Century Schoolbook" w:eastAsia="Century Schoolbook" w:hAnsi="Century Schoolbook" w:cs="Century Schoolbook"/>
                <w:b w:val="0"/>
                <w:highlight w:val="white"/>
                <w:u w:val="none"/>
              </w:rPr>
              <w:t xml:space="preserve">Guilty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3" w:name="_8qd0f8va6kzv" w:colFirst="0" w:colLast="0"/>
            <w:bookmarkEnd w:id="13"/>
            <w:r>
              <w:rPr>
                <w:rFonts w:ascii="Century Schoolbook" w:eastAsia="Century Schoolbook" w:hAnsi="Century Schoolbook" w:cs="Century Schoolbook"/>
                <w:highlight w:val="white"/>
                <w:u w:val="none"/>
              </w:rPr>
              <w:t>A court's verdict that the person charged with a crime is legally responsible for that crime.</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4" w:name="_8jin8oyyokrb" w:colFirst="0" w:colLast="0"/>
            <w:bookmarkEnd w:id="14"/>
            <w:r>
              <w:rPr>
                <w:rFonts w:ascii="Century Schoolbook" w:eastAsia="Century Schoolbook" w:hAnsi="Century Schoolbook" w:cs="Century Schoolbook"/>
                <w:b w:val="0"/>
                <w:highlight w:val="white"/>
                <w:u w:val="none"/>
              </w:rPr>
              <w:t xml:space="preserve">Oblique intention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rPr>
            </w:pPr>
            <w:bookmarkStart w:id="15" w:name="_xuygi22i6b4s" w:colFirst="0" w:colLast="0"/>
            <w:bookmarkEnd w:id="15"/>
            <w:r>
              <w:rPr>
                <w:rFonts w:ascii="Century Schoolbook" w:eastAsia="Century Schoolbook" w:hAnsi="Century Schoolbook" w:cs="Century Schoolbook"/>
                <w:highlight w:val="white"/>
                <w:u w:val="none"/>
              </w:rPr>
              <w:t>The defendant foresees that the consequence of their actions is virtually certain.</w:t>
            </w:r>
          </w:p>
        </w:tc>
        <w:tc>
          <w:tcPr>
            <w:tcW w:w="4065" w:type="dxa"/>
            <w:shd w:val="clear" w:color="auto" w:fill="auto"/>
            <w:tcMar>
              <w:top w:w="100" w:type="dxa"/>
              <w:left w:w="100" w:type="dxa"/>
              <w:bottom w:w="100" w:type="dxa"/>
              <w:right w:w="100" w:type="dxa"/>
            </w:tcMar>
          </w:tcPr>
          <w:p w:rsidR="00E13092" w:rsidRDefault="00E13092">
            <w:pPr>
              <w:widowControl w:val="0"/>
              <w:pBdr>
                <w:top w:val="nil"/>
                <w:left w:val="nil"/>
                <w:bottom w:val="nil"/>
                <w:right w:val="nil"/>
                <w:between w:val="nil"/>
              </w:pBdr>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16" w:name="_7xn8bnylo4v3" w:colFirst="0" w:colLast="0"/>
            <w:bookmarkEnd w:id="16"/>
            <w:r>
              <w:rPr>
                <w:rFonts w:ascii="Century Schoolbook" w:eastAsia="Century Schoolbook" w:hAnsi="Century Schoolbook" w:cs="Century Schoolbook"/>
                <w:b w:val="0"/>
                <w:highlight w:val="white"/>
                <w:u w:val="none"/>
              </w:rPr>
              <w:t>Jury</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17" w:name="_wbfnbauistlg" w:colFirst="0" w:colLast="0"/>
            <w:bookmarkEnd w:id="17"/>
            <w:r>
              <w:rPr>
                <w:rFonts w:ascii="Century Schoolbook" w:eastAsia="Century Schoolbook" w:hAnsi="Century Schoolbook" w:cs="Century Schoolbook"/>
                <w:highlight w:val="white"/>
                <w:u w:val="none"/>
              </w:rPr>
              <w:t>A group of people selected to reach a verdict in a legal case, based upon the evidence presented and instructions on the relevant law.</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18" w:name="_kym1vq9vjdmn" w:colFirst="0" w:colLast="0"/>
            <w:bookmarkEnd w:id="18"/>
            <w:r>
              <w:rPr>
                <w:rFonts w:ascii="Century Schoolbook" w:eastAsia="Century Schoolbook" w:hAnsi="Century Schoolbook" w:cs="Century Schoolbook"/>
                <w:b w:val="0"/>
                <w:highlight w:val="white"/>
                <w:u w:val="none"/>
              </w:rPr>
              <w:t>Lay people</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19" w:name="_r9aldo2t64ow" w:colFirst="0" w:colLast="0"/>
            <w:bookmarkEnd w:id="19"/>
            <w:r>
              <w:rPr>
                <w:rFonts w:ascii="Century Schoolbook" w:eastAsia="Century Schoolbook" w:hAnsi="Century Schoolbook" w:cs="Century Schoolbook"/>
                <w:highlight w:val="white"/>
                <w:u w:val="none"/>
              </w:rPr>
              <w:t xml:space="preserve">Individuals involved with the legal process but without legal qualifications, </w:t>
            </w:r>
            <w:proofErr w:type="spellStart"/>
            <w:r>
              <w:rPr>
                <w:rFonts w:ascii="Century Schoolbook" w:eastAsia="Century Schoolbook" w:hAnsi="Century Schoolbook" w:cs="Century Schoolbook"/>
                <w:highlight w:val="white"/>
                <w:u w:val="none"/>
              </w:rPr>
              <w:t>eg</w:t>
            </w:r>
            <w:proofErr w:type="spellEnd"/>
            <w:r>
              <w:rPr>
                <w:rFonts w:ascii="Century Schoolbook" w:eastAsia="Century Schoolbook" w:hAnsi="Century Schoolbook" w:cs="Century Schoolbook"/>
                <w:highlight w:val="white"/>
                <w:u w:val="none"/>
              </w:rPr>
              <w:t xml:space="preserve"> magistrates and jurors.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20" w:name="_7go9tafzzoki" w:colFirst="0" w:colLast="0"/>
            <w:bookmarkEnd w:id="20"/>
            <w:r>
              <w:rPr>
                <w:rFonts w:ascii="Century Schoolbook" w:eastAsia="Century Schoolbook" w:hAnsi="Century Schoolbook" w:cs="Century Schoolbook"/>
                <w:b w:val="0"/>
                <w:highlight w:val="white"/>
                <w:u w:val="none"/>
              </w:rPr>
              <w:t>Magistrate</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21" w:name="_iwscusnpsdfp" w:colFirst="0" w:colLast="0"/>
            <w:bookmarkEnd w:id="21"/>
            <w:r>
              <w:rPr>
                <w:rFonts w:ascii="Century Schoolbook" w:eastAsia="Century Schoolbook" w:hAnsi="Century Schoolbook" w:cs="Century Schoolbook"/>
                <w:highlight w:val="white"/>
                <w:u w:val="none"/>
              </w:rPr>
              <w:t>A Justice of the Peace who presides over cases in the magistrates' court.</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22" w:name="_3lqa8iee45co" w:colFirst="0" w:colLast="0"/>
            <w:bookmarkEnd w:id="22"/>
            <w:proofErr w:type="spellStart"/>
            <w:r>
              <w:rPr>
                <w:rFonts w:ascii="Century Schoolbook" w:eastAsia="Century Schoolbook" w:hAnsi="Century Schoolbook" w:cs="Century Schoolbook"/>
                <w:b w:val="0"/>
                <w:highlight w:val="white"/>
                <w:u w:val="none"/>
              </w:rPr>
              <w:t>Mens</w:t>
            </w:r>
            <w:proofErr w:type="spellEnd"/>
            <w:r>
              <w:rPr>
                <w:rFonts w:ascii="Century Schoolbook" w:eastAsia="Century Schoolbook" w:hAnsi="Century Schoolbook" w:cs="Century Schoolbook"/>
                <w:b w:val="0"/>
                <w:highlight w:val="white"/>
                <w:u w:val="none"/>
              </w:rPr>
              <w:t xml:space="preserve"> rea</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23" w:name="_17wi08csq3o" w:colFirst="0" w:colLast="0"/>
            <w:bookmarkEnd w:id="23"/>
            <w:r>
              <w:rPr>
                <w:rFonts w:ascii="Century Schoolbook" w:eastAsia="Century Schoolbook" w:hAnsi="Century Schoolbook" w:cs="Century Schoolbook"/>
                <w:highlight w:val="white"/>
                <w:u w:val="none"/>
              </w:rPr>
              <w:t>‘</w:t>
            </w:r>
            <w:proofErr w:type="gramStart"/>
            <w:r>
              <w:rPr>
                <w:rFonts w:ascii="Century Schoolbook" w:eastAsia="Century Schoolbook" w:hAnsi="Century Schoolbook" w:cs="Century Schoolbook"/>
                <w:highlight w:val="white"/>
                <w:u w:val="none"/>
              </w:rPr>
              <w:t>the</w:t>
            </w:r>
            <w:proofErr w:type="gramEnd"/>
            <w:r>
              <w:rPr>
                <w:rFonts w:ascii="Century Schoolbook" w:eastAsia="Century Schoolbook" w:hAnsi="Century Schoolbook" w:cs="Century Schoolbook"/>
                <w:highlight w:val="white"/>
                <w:u w:val="none"/>
              </w:rPr>
              <w:t xml:space="preserve"> guilty mind’.</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24" w:name="_1q0bgsscibmj" w:colFirst="0" w:colLast="0"/>
            <w:bookmarkEnd w:id="24"/>
            <w:r>
              <w:rPr>
                <w:rFonts w:ascii="Century Schoolbook" w:eastAsia="Century Schoolbook" w:hAnsi="Century Schoolbook" w:cs="Century Schoolbook"/>
                <w:b w:val="0"/>
                <w:highlight w:val="white"/>
                <w:u w:val="none"/>
              </w:rPr>
              <w:t xml:space="preserve">Obiter Dicta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25" w:name="_eaya6hgb1nre" w:colFirst="0" w:colLast="0"/>
            <w:bookmarkEnd w:id="25"/>
            <w:r>
              <w:rPr>
                <w:rFonts w:ascii="Century Schoolbook" w:eastAsia="Century Schoolbook" w:hAnsi="Century Schoolbook" w:cs="Century Schoolbook"/>
                <w:highlight w:val="white"/>
                <w:u w:val="none"/>
              </w:rPr>
              <w:t>‘Other things said’; comments and remarks not part of the legal rule.</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26" w:name="_y8r8ryc9amv0" w:colFirst="0" w:colLast="0"/>
            <w:bookmarkEnd w:id="26"/>
            <w:r>
              <w:rPr>
                <w:rFonts w:ascii="Century Schoolbook" w:eastAsia="Century Schoolbook" w:hAnsi="Century Schoolbook" w:cs="Century Schoolbook"/>
                <w:b w:val="0"/>
                <w:highlight w:val="white"/>
                <w:u w:val="none"/>
              </w:rPr>
              <w:lastRenderedPageBreak/>
              <w:t xml:space="preserve">Omission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27" w:name="_bko1qm6c1pqh" w:colFirst="0" w:colLast="0"/>
            <w:bookmarkEnd w:id="27"/>
            <w:r>
              <w:rPr>
                <w:rFonts w:ascii="Century Schoolbook" w:eastAsia="Century Schoolbook" w:hAnsi="Century Schoolbook" w:cs="Century Schoolbook"/>
                <w:highlight w:val="white"/>
                <w:u w:val="none"/>
              </w:rPr>
              <w:t>Failure to perform an act; inaction.</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28" w:name="_3ceq8slf7jhg" w:colFirst="0" w:colLast="0"/>
            <w:bookmarkEnd w:id="28"/>
            <w:r>
              <w:rPr>
                <w:rFonts w:ascii="Century Schoolbook" w:eastAsia="Century Schoolbook" w:hAnsi="Century Schoolbook" w:cs="Century Schoolbook"/>
                <w:b w:val="0"/>
                <w:highlight w:val="white"/>
                <w:u w:val="none"/>
              </w:rPr>
              <w:t>Parliamentary supremacy</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29" w:name="_tq0xr870tmug" w:colFirst="0" w:colLast="0"/>
            <w:bookmarkEnd w:id="29"/>
            <w:r>
              <w:rPr>
                <w:rFonts w:ascii="Century Schoolbook" w:eastAsia="Century Schoolbook" w:hAnsi="Century Schoolbook" w:cs="Century Schoolbook"/>
                <w:highlight w:val="white"/>
                <w:u w:val="none"/>
              </w:rPr>
              <w:t xml:space="preserve">Parliament creates the highest form of law, which </w:t>
            </w:r>
            <w:proofErr w:type="gramStart"/>
            <w:r>
              <w:rPr>
                <w:rFonts w:ascii="Century Schoolbook" w:eastAsia="Century Schoolbook" w:hAnsi="Century Schoolbook" w:cs="Century Schoolbook"/>
                <w:highlight w:val="white"/>
                <w:u w:val="none"/>
              </w:rPr>
              <w:t>must be applied</w:t>
            </w:r>
            <w:proofErr w:type="gramEnd"/>
            <w:r>
              <w:rPr>
                <w:rFonts w:ascii="Century Schoolbook" w:eastAsia="Century Schoolbook" w:hAnsi="Century Schoolbook" w:cs="Century Schoolbook"/>
                <w:highlight w:val="white"/>
                <w:u w:val="none"/>
              </w:rPr>
              <w:t xml:space="preserve"> by the courts; Parliament can legislate on any matter and is not bound by its predecessors.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30" w:name="_g8t2sts4wjad" w:colFirst="0" w:colLast="0"/>
            <w:bookmarkEnd w:id="30"/>
            <w:r>
              <w:rPr>
                <w:rFonts w:ascii="Century Schoolbook" w:eastAsia="Century Schoolbook" w:hAnsi="Century Schoolbook" w:cs="Century Schoolbook"/>
                <w:b w:val="0"/>
                <w:highlight w:val="white"/>
                <w:u w:val="none"/>
              </w:rPr>
              <w:t xml:space="preserve">Precedent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31" w:name="_ng9zpdnor7dp" w:colFirst="0" w:colLast="0"/>
            <w:bookmarkEnd w:id="31"/>
            <w:r>
              <w:rPr>
                <w:rFonts w:ascii="Century Schoolbook" w:eastAsia="Century Schoolbook" w:hAnsi="Century Schoolbook" w:cs="Century Schoolbook"/>
                <w:highlight w:val="white"/>
                <w:u w:val="none"/>
              </w:rPr>
              <w:t>A judicial decision which binds equal or lower courts in its jurisdiction and which can be persuasive to higher courts in cases with similar facts.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32" w:name="_s59v3u7vxjso" w:colFirst="0" w:colLast="0"/>
            <w:bookmarkEnd w:id="32"/>
            <w:r>
              <w:rPr>
                <w:rFonts w:ascii="Century Schoolbook" w:eastAsia="Century Schoolbook" w:hAnsi="Century Schoolbook" w:cs="Century Schoolbook"/>
                <w:b w:val="0"/>
                <w:highlight w:val="white"/>
                <w:u w:val="none"/>
              </w:rPr>
              <w:t xml:space="preserve">Ratio </w:t>
            </w:r>
            <w:proofErr w:type="spellStart"/>
            <w:r>
              <w:rPr>
                <w:rFonts w:ascii="Century Schoolbook" w:eastAsia="Century Schoolbook" w:hAnsi="Century Schoolbook" w:cs="Century Schoolbook"/>
                <w:b w:val="0"/>
                <w:highlight w:val="white"/>
                <w:u w:val="none"/>
              </w:rPr>
              <w:t>Decidendi</w:t>
            </w:r>
            <w:proofErr w:type="spellEnd"/>
            <w:r>
              <w:rPr>
                <w:rFonts w:ascii="Century Schoolbook" w:eastAsia="Century Schoolbook" w:hAnsi="Century Schoolbook" w:cs="Century Schoolbook"/>
                <w:b w:val="0"/>
                <w:highlight w:val="white"/>
                <w:u w:val="none"/>
              </w:rPr>
              <w:t xml:space="preserve"> </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33" w:name="_txzjzu7ehv1x" w:colFirst="0" w:colLast="0"/>
            <w:bookmarkEnd w:id="33"/>
            <w:r>
              <w:rPr>
                <w:rFonts w:ascii="Century Schoolbook" w:eastAsia="Century Schoolbook" w:hAnsi="Century Schoolbook" w:cs="Century Schoolbook"/>
                <w:highlight w:val="white"/>
                <w:u w:val="none"/>
              </w:rPr>
              <w:t>The legal reason for a decision; the rule established by the decision, binding on equal or lower courts.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34" w:name="_27za3ppk3t8c" w:colFirst="0" w:colLast="0"/>
            <w:bookmarkEnd w:id="34"/>
            <w:r>
              <w:rPr>
                <w:rFonts w:ascii="Century Schoolbook" w:eastAsia="Century Schoolbook" w:hAnsi="Century Schoolbook" w:cs="Century Schoolbook"/>
                <w:b w:val="0"/>
                <w:highlight w:val="white"/>
                <w:u w:val="none"/>
              </w:rPr>
              <w:t>Stare Decisis</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35" w:name="_rl4rc8yd1832" w:colFirst="0" w:colLast="0"/>
            <w:bookmarkEnd w:id="35"/>
            <w:r>
              <w:rPr>
                <w:rFonts w:ascii="Century Schoolbook" w:eastAsia="Century Schoolbook" w:hAnsi="Century Schoolbook" w:cs="Century Schoolbook"/>
                <w:highlight w:val="white"/>
                <w:u w:val="none"/>
              </w:rPr>
              <w:t>Latin: ‘to stand by things decided’. In legal practice: the principle that precedent should determine legal decision making in cases involving similar facts.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36" w:name="_t7w5owdu70t" w:colFirst="0" w:colLast="0"/>
            <w:bookmarkEnd w:id="36"/>
            <w:r>
              <w:rPr>
                <w:rFonts w:ascii="Century Schoolbook" w:eastAsia="Century Schoolbook" w:hAnsi="Century Schoolbook" w:cs="Century Schoolbook"/>
                <w:b w:val="0"/>
                <w:highlight w:val="white"/>
                <w:u w:val="none"/>
              </w:rPr>
              <w:t>Statute</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37" w:name="_3acr9x6c5tm" w:colFirst="0" w:colLast="0"/>
            <w:bookmarkEnd w:id="37"/>
            <w:r>
              <w:rPr>
                <w:rFonts w:ascii="Century Schoolbook" w:eastAsia="Century Schoolbook" w:hAnsi="Century Schoolbook" w:cs="Century Schoolbook"/>
                <w:highlight w:val="white"/>
                <w:u w:val="none"/>
              </w:rPr>
              <w:t>A binding piece of legislation, synonymous with Act.</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38" w:name="_r0cflfz03fum" w:colFirst="0" w:colLast="0"/>
            <w:bookmarkEnd w:id="38"/>
            <w:r>
              <w:rPr>
                <w:rFonts w:ascii="Century Schoolbook" w:eastAsia="Century Schoolbook" w:hAnsi="Century Schoolbook" w:cs="Century Schoolbook"/>
                <w:b w:val="0"/>
                <w:highlight w:val="white"/>
                <w:u w:val="none"/>
              </w:rPr>
              <w:t>Statutory interpretation</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39" w:name="_pbgob9f5aryi" w:colFirst="0" w:colLast="0"/>
            <w:bookmarkEnd w:id="39"/>
            <w:r>
              <w:rPr>
                <w:rFonts w:ascii="Century Schoolbook" w:eastAsia="Century Schoolbook" w:hAnsi="Century Schoolbook" w:cs="Century Schoolbook"/>
                <w:highlight w:val="white"/>
                <w:u w:val="none"/>
              </w:rPr>
              <w:t>The process by which courts interpret and apply legislation.</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40" w:name="_b8v2a8f7ya4k" w:colFirst="0" w:colLast="0"/>
            <w:bookmarkEnd w:id="40"/>
            <w:r>
              <w:rPr>
                <w:rFonts w:ascii="Century Schoolbook" w:eastAsia="Century Schoolbook" w:hAnsi="Century Schoolbook" w:cs="Century Schoolbook"/>
                <w:b w:val="0"/>
                <w:highlight w:val="white"/>
                <w:u w:val="none"/>
              </w:rPr>
              <w:lastRenderedPageBreak/>
              <w:t>Subjective recklessness</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41" w:name="_1pcyvvegg5yu" w:colFirst="0" w:colLast="0"/>
            <w:bookmarkEnd w:id="41"/>
            <w:r>
              <w:rPr>
                <w:rFonts w:ascii="Century Schoolbook" w:eastAsia="Century Schoolbook" w:hAnsi="Century Schoolbook" w:cs="Century Schoolbook"/>
                <w:highlight w:val="white"/>
                <w:u w:val="none"/>
              </w:rPr>
              <w:t>The defendant is aware of a risk but proceeds regardless.</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42" w:name="_p8vsw3tj2u3q" w:colFirst="0" w:colLast="0"/>
            <w:bookmarkEnd w:id="42"/>
            <w:r>
              <w:rPr>
                <w:rFonts w:ascii="Century Schoolbook" w:eastAsia="Century Schoolbook" w:hAnsi="Century Schoolbook" w:cs="Century Schoolbook"/>
                <w:b w:val="0"/>
                <w:highlight w:val="white"/>
                <w:u w:val="none"/>
              </w:rPr>
              <w:t>Transferred malice</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43" w:name="_2lz1hnwdqxh0" w:colFirst="0" w:colLast="0"/>
            <w:bookmarkEnd w:id="43"/>
            <w:r>
              <w:rPr>
                <w:rFonts w:ascii="Century Schoolbook" w:eastAsia="Century Schoolbook" w:hAnsi="Century Schoolbook" w:cs="Century Schoolbook"/>
                <w:highlight w:val="white"/>
                <w:u w:val="none"/>
              </w:rPr>
              <w:t xml:space="preserve">When the </w:t>
            </w:r>
            <w:proofErr w:type="spellStart"/>
            <w:r>
              <w:rPr>
                <w:rFonts w:ascii="Century Schoolbook" w:eastAsia="Century Schoolbook" w:hAnsi="Century Schoolbook" w:cs="Century Schoolbook"/>
                <w:highlight w:val="white"/>
                <w:u w:val="none"/>
              </w:rPr>
              <w:t>mens</w:t>
            </w:r>
            <w:proofErr w:type="spellEnd"/>
            <w:r>
              <w:rPr>
                <w:rFonts w:ascii="Century Schoolbook" w:eastAsia="Century Schoolbook" w:hAnsi="Century Schoolbook" w:cs="Century Schoolbook"/>
                <w:highlight w:val="white"/>
                <w:u w:val="none"/>
              </w:rPr>
              <w:t xml:space="preserve"> rea of one offence </w:t>
            </w:r>
            <w:proofErr w:type="gramStart"/>
            <w:r>
              <w:rPr>
                <w:rFonts w:ascii="Century Schoolbook" w:eastAsia="Century Schoolbook" w:hAnsi="Century Schoolbook" w:cs="Century Schoolbook"/>
                <w:highlight w:val="white"/>
                <w:u w:val="none"/>
              </w:rPr>
              <w:t>can be transferred</w:t>
            </w:r>
            <w:proofErr w:type="gramEnd"/>
            <w:r>
              <w:rPr>
                <w:rFonts w:ascii="Century Schoolbook" w:eastAsia="Century Schoolbook" w:hAnsi="Century Schoolbook" w:cs="Century Schoolbook"/>
                <w:highlight w:val="white"/>
                <w:u w:val="none"/>
              </w:rPr>
              <w:t xml:space="preserve"> to another offence.</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r w:rsidR="00E13092">
        <w:tc>
          <w:tcPr>
            <w:tcW w:w="202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44" w:name="_afy0qls29z9h" w:colFirst="0" w:colLast="0"/>
            <w:bookmarkEnd w:id="44"/>
            <w:r>
              <w:rPr>
                <w:rFonts w:ascii="Century Schoolbook" w:eastAsia="Century Schoolbook" w:hAnsi="Century Schoolbook" w:cs="Century Schoolbook"/>
                <w:b w:val="0"/>
                <w:highlight w:val="white"/>
                <w:u w:val="none"/>
              </w:rPr>
              <w:t>White Papers</w:t>
            </w:r>
          </w:p>
        </w:tc>
        <w:tc>
          <w:tcPr>
            <w:tcW w:w="4545" w:type="dxa"/>
            <w:shd w:val="clear" w:color="auto" w:fill="auto"/>
            <w:tcMar>
              <w:top w:w="100" w:type="dxa"/>
              <w:left w:w="100" w:type="dxa"/>
              <w:bottom w:w="100" w:type="dxa"/>
              <w:right w:w="100" w:type="dxa"/>
            </w:tcMar>
          </w:tcPr>
          <w:p w:rsidR="00E13092" w:rsidRDefault="00245BCD">
            <w:pPr>
              <w:pStyle w:val="Heading2"/>
              <w:keepNext w:val="0"/>
              <w:spacing w:before="340" w:after="260" w:line="312" w:lineRule="auto"/>
              <w:jc w:val="left"/>
              <w:rPr>
                <w:rFonts w:ascii="Century Schoolbook" w:eastAsia="Century Schoolbook" w:hAnsi="Century Schoolbook" w:cs="Century Schoolbook"/>
                <w:highlight w:val="white"/>
                <w:u w:val="none"/>
              </w:rPr>
            </w:pPr>
            <w:bookmarkStart w:id="45" w:name="_egvsv3cecfl0" w:colFirst="0" w:colLast="0"/>
            <w:bookmarkEnd w:id="45"/>
            <w:r>
              <w:rPr>
                <w:rFonts w:ascii="Century Schoolbook" w:eastAsia="Century Schoolbook" w:hAnsi="Century Schoolbook" w:cs="Century Schoolbook"/>
                <w:highlight w:val="white"/>
                <w:u w:val="none"/>
              </w:rPr>
              <w:t xml:space="preserve">Used to make clear </w:t>
            </w:r>
            <w:proofErr w:type="gramStart"/>
            <w:r>
              <w:rPr>
                <w:rFonts w:ascii="Century Schoolbook" w:eastAsia="Century Schoolbook" w:hAnsi="Century Schoolbook" w:cs="Century Schoolbook"/>
                <w:highlight w:val="white"/>
                <w:u w:val="none"/>
              </w:rPr>
              <w:t>Government’s</w:t>
            </w:r>
            <w:proofErr w:type="gramEnd"/>
            <w:r>
              <w:rPr>
                <w:rFonts w:ascii="Century Schoolbook" w:eastAsia="Century Schoolbook" w:hAnsi="Century Schoolbook" w:cs="Century Schoolbook"/>
                <w:highlight w:val="white"/>
                <w:u w:val="none"/>
              </w:rPr>
              <w:t xml:space="preserve"> preferred approach to a future piece of legislation.</w:t>
            </w:r>
          </w:p>
        </w:tc>
        <w:tc>
          <w:tcPr>
            <w:tcW w:w="4065" w:type="dxa"/>
            <w:shd w:val="clear" w:color="auto" w:fill="auto"/>
            <w:tcMar>
              <w:top w:w="100" w:type="dxa"/>
              <w:left w:w="100" w:type="dxa"/>
              <w:bottom w:w="100" w:type="dxa"/>
              <w:right w:w="100" w:type="dxa"/>
            </w:tcMar>
          </w:tcPr>
          <w:p w:rsidR="00E13092" w:rsidRDefault="00E13092">
            <w:pPr>
              <w:widowControl w:val="0"/>
              <w:rPr>
                <w:rFonts w:ascii="Century Schoolbook" w:eastAsia="Century Schoolbook" w:hAnsi="Century Schoolbook" w:cs="Century Schoolbook"/>
                <w:highlight w:val="white"/>
              </w:rPr>
            </w:pPr>
          </w:p>
        </w:tc>
      </w:tr>
    </w:tbl>
    <w:p w:rsidR="00E13092" w:rsidRDefault="00E13092">
      <w:pPr>
        <w:pStyle w:val="Heading2"/>
        <w:keepNext w:val="0"/>
        <w:spacing w:before="340" w:after="260" w:line="312" w:lineRule="auto"/>
        <w:jc w:val="left"/>
        <w:rPr>
          <w:rFonts w:ascii="Century Schoolbook" w:eastAsia="Century Schoolbook" w:hAnsi="Century Schoolbook" w:cs="Century Schoolbook"/>
          <w:b w:val="0"/>
          <w:highlight w:val="white"/>
          <w:u w:val="none"/>
        </w:rPr>
      </w:pPr>
      <w:bookmarkStart w:id="46" w:name="_3f81axuu7v1z" w:colFirst="0" w:colLast="0"/>
      <w:bookmarkEnd w:id="46"/>
    </w:p>
    <w:p w:rsidR="00E13092" w:rsidRDefault="00245BCD">
      <w:pPr>
        <w:rPr>
          <w:rFonts w:ascii="Century Schoolbook" w:eastAsia="Century Schoolbook" w:hAnsi="Century Schoolbook" w:cs="Century Schoolbook"/>
          <w:b/>
          <w:color w:val="7030A0"/>
        </w:rPr>
      </w:pPr>
      <w:r>
        <w:br w:type="page"/>
      </w:r>
    </w:p>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b/>
          <w:u w:val="single"/>
        </w:rPr>
        <w:lastRenderedPageBreak/>
        <w:t xml:space="preserve">TASK </w:t>
      </w:r>
      <w:proofErr w:type="gramStart"/>
      <w:r>
        <w:rPr>
          <w:rFonts w:ascii="Century Schoolbook" w:eastAsia="Century Schoolbook" w:hAnsi="Century Schoolbook" w:cs="Century Schoolbook"/>
          <w:b/>
          <w:u w:val="single"/>
        </w:rPr>
        <w:t>2</w:t>
      </w:r>
      <w:proofErr w:type="gramEnd"/>
      <w:r>
        <w:rPr>
          <w:rFonts w:ascii="Century Schoolbook" w:eastAsia="Century Schoolbook" w:hAnsi="Century Schoolbook" w:cs="Century Schoolbook"/>
          <w:b/>
          <w:u w:val="single"/>
        </w:rPr>
        <w:t xml:space="preserve"> - </w:t>
      </w:r>
      <w:r>
        <w:rPr>
          <w:rFonts w:ascii="Century Schoolbook" w:eastAsia="Century Schoolbook" w:hAnsi="Century Schoolbook" w:cs="Century Schoolbook"/>
        </w:rPr>
        <w:t xml:space="preserve">Read the following case summary and annotate around the text, pointing out all related legal concepts. </w:t>
      </w:r>
      <w:proofErr w:type="spellStart"/>
      <w:r>
        <w:rPr>
          <w:rFonts w:ascii="Century Schoolbook" w:eastAsia="Century Schoolbook" w:hAnsi="Century Schoolbook" w:cs="Century Schoolbook"/>
        </w:rPr>
        <w:t>E.g.Crown</w:t>
      </w:r>
      <w:proofErr w:type="spellEnd"/>
      <w:r>
        <w:rPr>
          <w:rFonts w:ascii="Century Schoolbook" w:eastAsia="Century Schoolbook" w:hAnsi="Century Schoolbook" w:cs="Century Schoolbook"/>
        </w:rPr>
        <w:t xml:space="preserve"> Court = is a criminal law court</w:t>
      </w:r>
    </w:p>
    <w:p w:rsidR="00E13092" w:rsidRDefault="00E13092">
      <w:pPr>
        <w:rPr>
          <w:rFonts w:ascii="Century Schoolbook" w:eastAsia="Century Schoolbook" w:hAnsi="Century Schoolbook" w:cs="Century Schoolbook"/>
          <w:b/>
          <w:sz w:val="22"/>
          <w:szCs w:val="22"/>
        </w:rPr>
      </w:pPr>
    </w:p>
    <w:p w:rsidR="00E13092" w:rsidRDefault="00E13092">
      <w:pPr>
        <w:pBdr>
          <w:top w:val="nil"/>
          <w:left w:val="nil"/>
          <w:bottom w:val="nil"/>
          <w:right w:val="nil"/>
          <w:between w:val="nil"/>
        </w:pBdr>
        <w:ind w:left="720"/>
        <w:rPr>
          <w:rFonts w:ascii="Century Schoolbook" w:eastAsia="Century Schoolbook" w:hAnsi="Century Schoolbook" w:cs="Century Schoolbook"/>
        </w:rPr>
      </w:pPr>
    </w:p>
    <w:p w:rsidR="00E13092" w:rsidRDefault="00E13092">
      <w:pPr>
        <w:rPr>
          <w:rFonts w:ascii="Century Schoolbook" w:eastAsia="Century Schoolbook" w:hAnsi="Century Schoolbook" w:cs="Century Schoolbook"/>
          <w:color w:val="7030A0"/>
          <w:highlight w:val="yellow"/>
        </w:rPr>
      </w:pPr>
    </w:p>
    <w:p w:rsidR="00E13092" w:rsidRDefault="00245BCD">
      <w:pPr>
        <w:rPr>
          <w:rFonts w:ascii="Century Schoolbook" w:eastAsia="Century Schoolbook" w:hAnsi="Century Schoolbook" w:cs="Century Schoolbook"/>
          <w:color w:val="7030A0"/>
        </w:rPr>
      </w:pPr>
      <w:r>
        <w:rPr>
          <w:noProof/>
        </w:rPr>
        <w:drawing>
          <wp:anchor distT="114300" distB="114300" distL="114300" distR="114300" simplePos="0" relativeHeight="251660288" behindDoc="0" locked="0" layoutInCell="1" hidden="0" allowOverlap="1">
            <wp:simplePos x="0" y="0"/>
            <wp:positionH relativeFrom="column">
              <wp:posOffset>250190</wp:posOffset>
            </wp:positionH>
            <wp:positionV relativeFrom="paragraph">
              <wp:posOffset>161925</wp:posOffset>
            </wp:positionV>
            <wp:extent cx="5962650" cy="6764259"/>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962650" cy="6764259"/>
                    </a:xfrm>
                    <a:prstGeom prst="rect">
                      <a:avLst/>
                    </a:prstGeom>
                    <a:ln/>
                  </pic:spPr>
                </pic:pic>
              </a:graphicData>
            </a:graphic>
          </wp:anchor>
        </w:drawing>
      </w: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b/>
          <w:u w:val="single"/>
        </w:rPr>
        <w:t xml:space="preserve">Task </w:t>
      </w:r>
      <w:proofErr w:type="gramStart"/>
      <w:r>
        <w:rPr>
          <w:rFonts w:ascii="Century Schoolbook" w:eastAsia="Century Schoolbook" w:hAnsi="Century Schoolbook" w:cs="Century Schoolbook"/>
          <w:b/>
          <w:u w:val="single"/>
        </w:rPr>
        <w:t>3</w:t>
      </w:r>
      <w:proofErr w:type="gramEnd"/>
      <w:r>
        <w:rPr>
          <w:rFonts w:ascii="Century Schoolbook" w:eastAsia="Century Schoolbook" w:hAnsi="Century Schoolbook" w:cs="Century Schoolbook"/>
          <w:b/>
          <w:u w:val="single"/>
        </w:rPr>
        <w:t xml:space="preserve"> -</w:t>
      </w:r>
      <w:r>
        <w:rPr>
          <w:rFonts w:ascii="Century Schoolbook" w:eastAsia="Century Schoolbook" w:hAnsi="Century Schoolbook" w:cs="Century Schoolbook"/>
        </w:rPr>
        <w:t xml:space="preserve"> State the key differences between criminal and civil law</w:t>
      </w:r>
    </w:p>
    <w:p w:rsidR="00E13092" w:rsidRDefault="00E13092">
      <w:pPr>
        <w:rPr>
          <w:rFonts w:ascii="Century Schoolbook" w:eastAsia="Century Schoolbook" w:hAnsi="Century Schoolbook" w:cs="Century Schoolbook"/>
        </w:rPr>
      </w:pPr>
    </w:p>
    <w:tbl>
      <w:tblPr>
        <w:tblStyle w:val="a0"/>
        <w:tblW w:w="9784" w:type="dxa"/>
        <w:tblBorders>
          <w:top w:val="nil"/>
          <w:left w:val="nil"/>
          <w:bottom w:val="nil"/>
          <w:right w:val="nil"/>
          <w:insideH w:val="nil"/>
          <w:insideV w:val="nil"/>
        </w:tblBorders>
        <w:tblLayout w:type="fixed"/>
        <w:tblLook w:val="0600" w:firstRow="0" w:lastRow="0" w:firstColumn="0" w:lastColumn="0" w:noHBand="1" w:noVBand="1"/>
      </w:tblPr>
      <w:tblGrid>
        <w:gridCol w:w="2743"/>
        <w:gridCol w:w="3451"/>
        <w:gridCol w:w="3590"/>
      </w:tblGrid>
      <w:tr w:rsidR="00E13092">
        <w:trPr>
          <w:trHeight w:val="1460"/>
        </w:trPr>
        <w:tc>
          <w:tcPr>
            <w:tcW w:w="2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Criminal Law</w:t>
            </w:r>
          </w:p>
        </w:tc>
        <w:tc>
          <w:tcPr>
            <w:tcW w:w="35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Civil Law</w:t>
            </w:r>
          </w:p>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 xml:space="preserve"> </w:t>
            </w:r>
          </w:p>
        </w:tc>
      </w:tr>
      <w:tr w:rsidR="00E13092">
        <w:trPr>
          <w:trHeight w:val="174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Examples of a case that would go to court</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74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Purpose of the trial?</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84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Who brings the case to court?</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72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Outcomes of a case</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62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Standard of proof required</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66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proofErr w:type="gramStart"/>
            <w:r>
              <w:rPr>
                <w:rFonts w:ascii="Century Schoolbook" w:eastAsia="Century Schoolbook" w:hAnsi="Century Schoolbook" w:cs="Century Schoolbook"/>
                <w:b/>
                <w:sz w:val="28"/>
                <w:szCs w:val="28"/>
              </w:rPr>
              <w:t>Burden of proof is on who?</w:t>
            </w:r>
            <w:proofErr w:type="gramEnd"/>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600"/>
        </w:trPr>
        <w:tc>
          <w:tcPr>
            <w:tcW w:w="27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lastRenderedPageBreak/>
              <w:t>Where do the trials take place?</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589" w:type="dxa"/>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bl>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rPr>
        <w:t xml:space="preserve">Task </w:t>
      </w:r>
      <w:proofErr w:type="gramStart"/>
      <w:r>
        <w:rPr>
          <w:rFonts w:ascii="Century Schoolbook" w:eastAsia="Century Schoolbook" w:hAnsi="Century Schoolbook" w:cs="Century Schoolbook"/>
        </w:rPr>
        <w:t>4</w:t>
      </w:r>
      <w:proofErr w:type="gramEnd"/>
      <w:r>
        <w:rPr>
          <w:rFonts w:ascii="Century Schoolbook" w:eastAsia="Century Schoolbook" w:hAnsi="Century Schoolbook" w:cs="Century Schoolbook"/>
        </w:rPr>
        <w:t xml:space="preserve"> - Below are the 5 major non-fatal offences that are within the course for criminal law, read each offence and next to each offence summarise in your own words how the offence can be committed.</w:t>
      </w:r>
      <w:r>
        <w:rPr>
          <w:rFonts w:ascii="Century Schoolbook" w:eastAsia="Century Schoolbook" w:hAnsi="Century Schoolbook" w:cs="Century Schoolbook"/>
          <w:color w:val="7030A0"/>
        </w:rPr>
        <w:t xml:space="preserve"> </w:t>
      </w: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noProof/>
          <w:color w:val="7030A0"/>
        </w:rPr>
        <w:drawing>
          <wp:inline distT="114300" distB="114300" distL="114300" distR="114300">
            <wp:extent cx="3019425" cy="37147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19425" cy="3714750"/>
                    </a:xfrm>
                    <a:prstGeom prst="rect">
                      <a:avLst/>
                    </a:prstGeom>
                    <a:ln/>
                  </pic:spPr>
                </pic:pic>
              </a:graphicData>
            </a:graphic>
          </wp:inline>
        </w:drawing>
      </w: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noProof/>
          <w:color w:val="7030A0"/>
        </w:rPr>
        <w:lastRenderedPageBreak/>
        <w:drawing>
          <wp:inline distT="114300" distB="114300" distL="114300" distR="114300">
            <wp:extent cx="3057525" cy="421957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057525" cy="4219575"/>
                    </a:xfrm>
                    <a:prstGeom prst="rect">
                      <a:avLst/>
                    </a:prstGeom>
                    <a:ln/>
                  </pic:spPr>
                </pic:pic>
              </a:graphicData>
            </a:graphic>
          </wp:inline>
        </w:drawing>
      </w: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noProof/>
          <w:color w:val="7030A0"/>
        </w:rPr>
        <w:drawing>
          <wp:inline distT="114300" distB="114300" distL="114300" distR="114300">
            <wp:extent cx="2990850" cy="4191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990850" cy="4191000"/>
                    </a:xfrm>
                    <a:prstGeom prst="rect">
                      <a:avLst/>
                    </a:prstGeom>
                    <a:ln/>
                  </pic:spPr>
                </pic:pic>
              </a:graphicData>
            </a:graphic>
          </wp:inline>
        </w:drawing>
      </w: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noProof/>
          <w:color w:val="7030A0"/>
        </w:rPr>
        <w:lastRenderedPageBreak/>
        <w:drawing>
          <wp:inline distT="114300" distB="114300" distL="114300" distR="114300">
            <wp:extent cx="2971800" cy="38481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971800" cy="3848100"/>
                    </a:xfrm>
                    <a:prstGeom prst="rect">
                      <a:avLst/>
                    </a:prstGeom>
                    <a:ln/>
                  </pic:spPr>
                </pic:pic>
              </a:graphicData>
            </a:graphic>
          </wp:inline>
        </w:drawing>
      </w:r>
    </w:p>
    <w:p w:rsidR="00E13092" w:rsidRDefault="00E13092">
      <w:pPr>
        <w:rPr>
          <w:rFonts w:ascii="Century Schoolbook" w:eastAsia="Century Schoolbook" w:hAnsi="Century Schoolbook" w:cs="Century Schoolbook"/>
          <w:color w:val="7030A0"/>
        </w:rPr>
      </w:pPr>
    </w:p>
    <w:p w:rsidR="00E13092" w:rsidRDefault="00245BCD">
      <w:pPr>
        <w:rPr>
          <w:rFonts w:ascii="Century Schoolbook" w:eastAsia="Century Schoolbook" w:hAnsi="Century Schoolbook" w:cs="Century Schoolbook"/>
          <w:color w:val="7030A0"/>
        </w:rPr>
      </w:pPr>
      <w:r>
        <w:rPr>
          <w:rFonts w:ascii="Century Schoolbook" w:eastAsia="Century Schoolbook" w:hAnsi="Century Schoolbook" w:cs="Century Schoolbook"/>
          <w:noProof/>
          <w:color w:val="7030A0"/>
        </w:rPr>
        <w:drawing>
          <wp:inline distT="114300" distB="114300" distL="114300" distR="114300">
            <wp:extent cx="2990850" cy="21907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90850" cy="2190750"/>
                    </a:xfrm>
                    <a:prstGeom prst="rect">
                      <a:avLst/>
                    </a:prstGeom>
                    <a:ln/>
                  </pic:spPr>
                </pic:pic>
              </a:graphicData>
            </a:graphic>
          </wp:inline>
        </w:drawing>
      </w: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color w:val="7030A0"/>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245BCD">
      <w:pPr>
        <w:rPr>
          <w:rFonts w:ascii="Century Schoolbook" w:eastAsia="Century Schoolbook" w:hAnsi="Century Schoolbook" w:cs="Century Schoolbook"/>
        </w:rPr>
      </w:pPr>
      <w:r>
        <w:rPr>
          <w:rFonts w:ascii="Century Schoolbook" w:eastAsia="Century Schoolbook" w:hAnsi="Century Schoolbook" w:cs="Century Schoolbook"/>
        </w:rPr>
        <w:t xml:space="preserve">Task </w:t>
      </w:r>
      <w:proofErr w:type="gramStart"/>
      <w:r>
        <w:rPr>
          <w:rFonts w:ascii="Century Schoolbook" w:eastAsia="Century Schoolbook" w:hAnsi="Century Schoolbook" w:cs="Century Schoolbook"/>
        </w:rPr>
        <w:t>5</w:t>
      </w:r>
      <w:proofErr w:type="gramEnd"/>
      <w:r>
        <w:rPr>
          <w:rFonts w:ascii="Century Schoolbook" w:eastAsia="Century Schoolbook" w:hAnsi="Century Schoolbook" w:cs="Century Schoolbook"/>
        </w:rPr>
        <w:t xml:space="preserve"> - Research the following cases and summarise the key legal point for negligence.</w:t>
      </w:r>
    </w:p>
    <w:p w:rsidR="00E13092" w:rsidRDefault="00E13092">
      <w:pPr>
        <w:rPr>
          <w:rFonts w:ascii="Century Schoolbook" w:eastAsia="Century Schoolbook" w:hAnsi="Century Schoolbook" w:cs="Century Schoolbook"/>
        </w:rPr>
      </w:pPr>
    </w:p>
    <w:tbl>
      <w:tblPr>
        <w:tblStyle w:val="a1"/>
        <w:tblW w:w="1059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8475"/>
      </w:tblGrid>
      <w:tr w:rsidR="00E13092">
        <w:trPr>
          <w:trHeight w:val="68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rPr>
            </w:pPr>
            <w:r>
              <w:rPr>
                <w:rFonts w:ascii="Century Schoolbook" w:eastAsia="Century Schoolbook" w:hAnsi="Century Schoolbook" w:cs="Century Schoolbook"/>
              </w:rPr>
              <w:t>CASE NAME</w:t>
            </w:r>
          </w:p>
        </w:tc>
        <w:tc>
          <w:tcPr>
            <w:tcW w:w="8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rPr>
            </w:pPr>
            <w:r>
              <w:rPr>
                <w:rFonts w:ascii="Century Schoolbook" w:eastAsia="Century Schoolbook" w:hAnsi="Century Schoolbook" w:cs="Century Schoolbook"/>
              </w:rPr>
              <w:t>LEGAL POINT</w:t>
            </w:r>
          </w:p>
        </w:tc>
      </w:tr>
      <w:tr w:rsidR="00E13092">
        <w:trPr>
          <w:trHeight w:val="680"/>
        </w:trPr>
        <w:tc>
          <w:tcPr>
            <w:tcW w:w="105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ind w:left="141"/>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DUTY OF CARE</w:t>
            </w:r>
          </w:p>
        </w:tc>
      </w:tr>
      <w:tr w:rsidR="00E13092">
        <w:trPr>
          <w:trHeight w:val="74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Donoghue v Stevenson</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rPr>
            </w:pPr>
            <w:r>
              <w:rPr>
                <w:rFonts w:ascii="Century Schoolbook" w:eastAsia="Century Schoolbook" w:hAnsi="Century Schoolbook" w:cs="Century Schoolbook"/>
              </w:rPr>
              <w:t xml:space="preserve">e.g. Gave us the ‘neighbour principle’ and that we must take reasonable care to ensure that we do not injure those around us that we can reasonably foresee </w:t>
            </w:r>
          </w:p>
        </w:tc>
      </w:tr>
      <w:tr w:rsidR="00E13092">
        <w:trPr>
          <w:trHeight w:val="74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proofErr w:type="spellStart"/>
            <w:r>
              <w:rPr>
                <w:rFonts w:ascii="Century Schoolbook" w:eastAsia="Century Schoolbook" w:hAnsi="Century Schoolbook" w:cs="Century Schoolbook"/>
                <w:i/>
              </w:rPr>
              <w:t>Caparo</w:t>
            </w:r>
            <w:proofErr w:type="spellEnd"/>
            <w:r>
              <w:rPr>
                <w:rFonts w:ascii="Century Schoolbook" w:eastAsia="Century Schoolbook" w:hAnsi="Century Schoolbook" w:cs="Century Schoolbook"/>
                <w:i/>
              </w:rPr>
              <w:t xml:space="preserve"> v </w:t>
            </w:r>
            <w:proofErr w:type="spellStart"/>
            <w:r>
              <w:rPr>
                <w:rFonts w:ascii="Century Schoolbook" w:eastAsia="Century Schoolbook" w:hAnsi="Century Schoolbook" w:cs="Century Schoolbook"/>
                <w:i/>
              </w:rPr>
              <w:t>Dickman</w:t>
            </w:r>
            <w:proofErr w:type="spellEnd"/>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74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Kent v Griffiths</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680"/>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BREACH OF DUTY</w:t>
            </w:r>
          </w:p>
        </w:tc>
      </w:tr>
      <w:tr w:rsidR="00E13092">
        <w:trPr>
          <w:trHeight w:val="5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proofErr w:type="spellStart"/>
            <w:r>
              <w:rPr>
                <w:rFonts w:ascii="Century Schoolbook" w:eastAsia="Century Schoolbook" w:hAnsi="Century Schoolbook" w:cs="Century Schoolbook"/>
                <w:i/>
              </w:rPr>
              <w:t>Nettleship</w:t>
            </w:r>
            <w:proofErr w:type="spellEnd"/>
            <w:r>
              <w:rPr>
                <w:rFonts w:ascii="Century Schoolbook" w:eastAsia="Century Schoolbook" w:hAnsi="Century Schoolbook" w:cs="Century Schoolbook"/>
                <w:i/>
              </w:rPr>
              <w:t xml:space="preserve"> v Weston</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5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Paris v SBC</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p w:rsidR="00E13092" w:rsidRDefault="00E13092">
            <w:pPr>
              <w:spacing w:line="276" w:lineRule="auto"/>
              <w:ind w:left="141"/>
              <w:rPr>
                <w:rFonts w:ascii="Century Schoolbook" w:eastAsia="Century Schoolbook" w:hAnsi="Century Schoolbook" w:cs="Century Schoolbook"/>
              </w:rPr>
            </w:pPr>
          </w:p>
        </w:tc>
      </w:tr>
      <w:tr w:rsidR="00E13092">
        <w:trPr>
          <w:trHeight w:val="5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Bolton v Stone</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p w:rsidR="00E13092" w:rsidRDefault="00E13092">
            <w:pPr>
              <w:spacing w:line="276" w:lineRule="auto"/>
              <w:ind w:left="141"/>
              <w:rPr>
                <w:rFonts w:ascii="Century Schoolbook" w:eastAsia="Century Schoolbook" w:hAnsi="Century Schoolbook" w:cs="Century Schoolbook"/>
              </w:rPr>
            </w:pPr>
          </w:p>
        </w:tc>
      </w:tr>
      <w:tr w:rsidR="00E13092">
        <w:trPr>
          <w:trHeight w:val="92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Mullin v Richards</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5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proofErr w:type="spellStart"/>
            <w:r>
              <w:rPr>
                <w:rFonts w:ascii="Century Schoolbook" w:eastAsia="Century Schoolbook" w:hAnsi="Century Schoolbook" w:cs="Century Schoolbook"/>
                <w:i/>
              </w:rPr>
              <w:t>Bolam</w:t>
            </w:r>
            <w:proofErr w:type="spellEnd"/>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p w:rsidR="00E13092" w:rsidRDefault="00E13092">
            <w:pPr>
              <w:spacing w:line="276" w:lineRule="auto"/>
              <w:ind w:left="141"/>
              <w:rPr>
                <w:rFonts w:ascii="Century Schoolbook" w:eastAsia="Century Schoolbook" w:hAnsi="Century Schoolbook" w:cs="Century Schoolbook"/>
              </w:rPr>
            </w:pPr>
          </w:p>
        </w:tc>
      </w:tr>
      <w:tr w:rsidR="00E13092">
        <w:trPr>
          <w:trHeight w:val="680"/>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DAMAGE CAUSED</w:t>
            </w:r>
          </w:p>
        </w:tc>
      </w:tr>
      <w:tr w:rsidR="00E13092">
        <w:trPr>
          <w:trHeight w:val="8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Barnett v Chelsea Hospital</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100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Wagon Mound</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62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lastRenderedPageBreak/>
              <w:t>Smith v Leech Brain</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p w:rsidR="00E13092" w:rsidRDefault="00E13092">
            <w:pPr>
              <w:spacing w:line="276" w:lineRule="auto"/>
              <w:ind w:left="141"/>
              <w:rPr>
                <w:rFonts w:ascii="Century Schoolbook" w:eastAsia="Century Schoolbook" w:hAnsi="Century Schoolbook" w:cs="Century Schoolbook"/>
              </w:rPr>
            </w:pPr>
          </w:p>
          <w:p w:rsidR="00E13092" w:rsidRDefault="00E13092">
            <w:pPr>
              <w:spacing w:line="276" w:lineRule="auto"/>
              <w:ind w:left="141"/>
              <w:rPr>
                <w:rFonts w:ascii="Century Schoolbook" w:eastAsia="Century Schoolbook" w:hAnsi="Century Schoolbook" w:cs="Century Schoolbook"/>
              </w:rPr>
            </w:pPr>
          </w:p>
        </w:tc>
      </w:tr>
      <w:tr w:rsidR="00E13092">
        <w:trPr>
          <w:trHeight w:val="680"/>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jc w:val="center"/>
              <w:rPr>
                <w:rFonts w:ascii="Century Schoolbook" w:eastAsia="Century Schoolbook" w:hAnsi="Century Schoolbook" w:cs="Century Schoolbook"/>
                <w:u w:val="single"/>
              </w:rPr>
            </w:pPr>
            <w:r>
              <w:rPr>
                <w:rFonts w:ascii="Century Schoolbook" w:eastAsia="Century Schoolbook" w:hAnsi="Century Schoolbook" w:cs="Century Schoolbook"/>
                <w:u w:val="single"/>
              </w:rPr>
              <w:t>CONTRIBUTORY NEGLIGENCE</w:t>
            </w:r>
          </w:p>
        </w:tc>
      </w:tr>
      <w:tr w:rsidR="00E13092">
        <w:trPr>
          <w:trHeight w:val="92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Sayers v Harlow UDC</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r w:rsidR="00E13092">
        <w:trPr>
          <w:trHeight w:val="680"/>
        </w:trPr>
        <w:tc>
          <w:tcPr>
            <w:tcW w:w="10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jc w:val="center"/>
              <w:rPr>
                <w:rFonts w:ascii="Century Schoolbook" w:eastAsia="Century Schoolbook" w:hAnsi="Century Schoolbook" w:cs="Century Schoolbook"/>
                <w:i/>
                <w:u w:val="single"/>
              </w:rPr>
            </w:pPr>
            <w:r>
              <w:rPr>
                <w:rFonts w:ascii="Century Schoolbook" w:eastAsia="Century Schoolbook" w:hAnsi="Century Schoolbook" w:cs="Century Schoolbook"/>
                <w:u w:val="single"/>
              </w:rPr>
              <w:t xml:space="preserve">RES IPSA LOQUITUR - </w:t>
            </w:r>
            <w:r>
              <w:rPr>
                <w:rFonts w:ascii="Century Schoolbook" w:eastAsia="Century Schoolbook" w:hAnsi="Century Schoolbook" w:cs="Century Schoolbook"/>
                <w:i/>
                <w:u w:val="single"/>
              </w:rPr>
              <w:t>‘The things speak for itself’</w:t>
            </w:r>
          </w:p>
        </w:tc>
      </w:tr>
      <w:tr w:rsidR="00E13092">
        <w:trPr>
          <w:trHeight w:val="100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245BCD">
            <w:pPr>
              <w:spacing w:line="276" w:lineRule="auto"/>
              <w:ind w:left="141"/>
              <w:rPr>
                <w:rFonts w:ascii="Century Schoolbook" w:eastAsia="Century Schoolbook" w:hAnsi="Century Schoolbook" w:cs="Century Schoolbook"/>
                <w:i/>
              </w:rPr>
            </w:pPr>
            <w:r>
              <w:rPr>
                <w:rFonts w:ascii="Century Schoolbook" w:eastAsia="Century Schoolbook" w:hAnsi="Century Schoolbook" w:cs="Century Schoolbook"/>
                <w:i/>
              </w:rPr>
              <w:t>Scott v St Katherine Docks</w:t>
            </w:r>
          </w:p>
        </w:tc>
        <w:tc>
          <w:tcPr>
            <w:tcW w:w="8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092" w:rsidRDefault="00E13092">
            <w:pPr>
              <w:spacing w:line="276" w:lineRule="auto"/>
              <w:ind w:left="141"/>
              <w:rPr>
                <w:rFonts w:ascii="Century Schoolbook" w:eastAsia="Century Schoolbook" w:hAnsi="Century Schoolbook" w:cs="Century Schoolbook"/>
              </w:rPr>
            </w:pPr>
          </w:p>
        </w:tc>
      </w:tr>
    </w:tbl>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rPr>
          <w:rFonts w:ascii="Century Schoolbook" w:eastAsia="Century Schoolbook" w:hAnsi="Century Schoolbook" w:cs="Century Schoolbook"/>
          <w:b/>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rPr>
          <w:rFonts w:ascii="Century Schoolbook" w:eastAsia="Century Schoolbook" w:hAnsi="Century Schoolbook" w:cs="Century Schoolbook"/>
        </w:rPr>
      </w:pPr>
    </w:p>
    <w:p w:rsidR="00E13092" w:rsidRDefault="00E13092">
      <w:pPr>
        <w:rPr>
          <w:rFonts w:ascii="Century Schoolbook" w:eastAsia="Century Schoolbook" w:hAnsi="Century Schoolbook" w:cs="Century Schoolbook"/>
        </w:rPr>
      </w:pPr>
    </w:p>
    <w:p w:rsidR="00E13092" w:rsidRDefault="00E13092">
      <w:pPr>
        <w:rPr>
          <w:rFonts w:ascii="Century Schoolbook" w:eastAsia="Century Schoolbook" w:hAnsi="Century Schoolbook" w:cs="Century Schoolbook"/>
        </w:rPr>
      </w:pPr>
    </w:p>
    <w:p w:rsidR="00E13092" w:rsidRDefault="00245BCD">
      <w:pPr>
        <w:jc w:val="both"/>
        <w:rPr>
          <w:rFonts w:ascii="Century Schoolbook" w:eastAsia="Century Schoolbook" w:hAnsi="Century Schoolbook" w:cs="Century Schoolbook"/>
        </w:rPr>
      </w:pPr>
      <w:r>
        <w:br w:type="page"/>
      </w:r>
    </w:p>
    <w:p w:rsidR="00E13092" w:rsidRDefault="00245BCD">
      <w:pPr>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TASK 6 - Research the following professions and explain how the qualification route to becoming one (after completion of A-levels) and the key differences between their roles.</w:t>
      </w:r>
    </w:p>
    <w:p w:rsidR="00E13092" w:rsidRDefault="00E13092">
      <w:pPr>
        <w:jc w:val="both"/>
        <w:rPr>
          <w:rFonts w:ascii="Century Schoolbook" w:eastAsia="Century Schoolbook" w:hAnsi="Century Schoolbook" w:cs="Century Schoolbook"/>
        </w:rPr>
      </w:pPr>
    </w:p>
    <w:p w:rsidR="00E13092" w:rsidRDefault="00245BCD">
      <w:pPr>
        <w:jc w:val="both"/>
        <w:rPr>
          <w:rFonts w:ascii="Century Schoolbook" w:eastAsia="Century Schoolbook" w:hAnsi="Century Schoolbook" w:cs="Century Schoolbook"/>
          <w:b/>
          <w:i/>
        </w:rPr>
      </w:pPr>
      <w:r>
        <w:rPr>
          <w:rFonts w:ascii="Century Schoolbook" w:eastAsia="Century Schoolbook" w:hAnsi="Century Schoolbook" w:cs="Century Schoolbook"/>
          <w:b/>
          <w:i/>
        </w:rPr>
        <w:t>Solicitors and Barristers</w:t>
      </w:r>
    </w:p>
    <w:p w:rsidR="00E13092" w:rsidRDefault="00E13092">
      <w:pPr>
        <w:jc w:val="both"/>
        <w:rPr>
          <w:rFonts w:ascii="Century Schoolbook" w:eastAsia="Century Schoolbook" w:hAnsi="Century Schoolbook" w:cs="Century Schoolbook"/>
        </w:rPr>
      </w:pPr>
    </w:p>
    <w:p w:rsidR="00E13092" w:rsidRDefault="00E13092">
      <w:pPr>
        <w:rPr>
          <w:rFonts w:ascii="Century Schoolbook" w:eastAsia="Century Schoolbook" w:hAnsi="Century Schoolbook" w:cs="Century Schoolbook"/>
        </w:rPr>
      </w:pPr>
    </w:p>
    <w:tbl>
      <w:tblPr>
        <w:tblStyle w:val="a2"/>
        <w:tblW w:w="9780" w:type="dxa"/>
        <w:tblBorders>
          <w:top w:val="nil"/>
          <w:left w:val="nil"/>
          <w:bottom w:val="nil"/>
          <w:right w:val="nil"/>
          <w:insideH w:val="nil"/>
          <w:insideV w:val="nil"/>
        </w:tblBorders>
        <w:tblLayout w:type="fixed"/>
        <w:tblLook w:val="0600" w:firstRow="0" w:lastRow="0" w:firstColumn="0" w:lastColumn="0" w:noHBand="1" w:noVBand="1"/>
      </w:tblPr>
      <w:tblGrid>
        <w:gridCol w:w="1995"/>
        <w:gridCol w:w="3720"/>
        <w:gridCol w:w="4065"/>
      </w:tblGrid>
      <w:tr w:rsidR="00E13092">
        <w:trPr>
          <w:trHeight w:val="6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3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Solicitors</w:t>
            </w:r>
          </w:p>
        </w:tc>
        <w:tc>
          <w:tcPr>
            <w:tcW w:w="4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 xml:space="preserve">Barristers </w:t>
            </w:r>
          </w:p>
          <w:p w:rsidR="00E13092" w:rsidRDefault="00245BCD">
            <w:pPr>
              <w:spacing w:line="276" w:lineRule="auto"/>
              <w:jc w:val="center"/>
              <w:rPr>
                <w:rFonts w:ascii="Century Schoolbook" w:eastAsia="Century Schoolbook" w:hAnsi="Century Schoolbook" w:cs="Century Schoolbook"/>
                <w:b/>
                <w:sz w:val="28"/>
                <w:szCs w:val="28"/>
                <w:u w:val="single"/>
              </w:rPr>
            </w:pPr>
            <w:r>
              <w:rPr>
                <w:rFonts w:ascii="Century Schoolbook" w:eastAsia="Century Schoolbook" w:hAnsi="Century Schoolbook" w:cs="Century Schoolbook"/>
                <w:b/>
                <w:sz w:val="28"/>
                <w:szCs w:val="28"/>
                <w:u w:val="single"/>
              </w:rPr>
              <w:t xml:space="preserve"> </w:t>
            </w:r>
          </w:p>
        </w:tc>
      </w:tr>
      <w:tr w:rsidR="00E13092">
        <w:trPr>
          <w:trHeight w:val="1740"/>
        </w:trPr>
        <w:tc>
          <w:tcPr>
            <w:tcW w:w="199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5BCD" w:rsidRDefault="00245BCD">
            <w:pPr>
              <w:spacing w:line="276" w:lineRule="auto"/>
              <w:rPr>
                <w:rFonts w:ascii="Century Schoolbook" w:eastAsia="Century Schoolbook" w:hAnsi="Century Schoolbook" w:cs="Century Schoolbook"/>
                <w:b/>
              </w:rPr>
            </w:pPr>
            <w:r>
              <w:rPr>
                <w:rFonts w:ascii="Century Schoolbook" w:eastAsia="Century Schoolbook" w:hAnsi="Century Schoolbook" w:cs="Century Schoolbook"/>
                <w:b/>
              </w:rPr>
              <w:t>Qualification Route</w:t>
            </w: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245BCD" w:rsidRPr="00245BCD" w:rsidRDefault="00245BCD" w:rsidP="00245BCD">
            <w:pPr>
              <w:rPr>
                <w:rFonts w:ascii="Century Schoolbook" w:eastAsia="Century Schoolbook" w:hAnsi="Century Schoolbook" w:cs="Century Schoolbook"/>
              </w:rPr>
            </w:pPr>
          </w:p>
          <w:p w:rsidR="00E13092" w:rsidRPr="00245BCD" w:rsidRDefault="00E13092" w:rsidP="00245BCD">
            <w:pPr>
              <w:rPr>
                <w:rFonts w:ascii="Century Schoolbook" w:eastAsia="Century Schoolbook" w:hAnsi="Century Schoolbook" w:cs="Century Schoolbook"/>
              </w:rPr>
            </w:pPr>
          </w:p>
        </w:tc>
        <w:tc>
          <w:tcPr>
            <w:tcW w:w="37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E13092">
            <w:pPr>
              <w:spacing w:line="276" w:lineRule="auto"/>
              <w:rPr>
                <w:rFonts w:ascii="Century Schoolbook" w:eastAsia="Century Schoolbook" w:hAnsi="Century Schoolbook" w:cs="Century Schoolbook"/>
                <w:b/>
                <w:sz w:val="28"/>
                <w:szCs w:val="28"/>
              </w:rPr>
            </w:pPr>
          </w:p>
        </w:tc>
        <w:tc>
          <w:tcPr>
            <w:tcW w:w="406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740"/>
        </w:trPr>
        <w:tc>
          <w:tcPr>
            <w:tcW w:w="199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3720"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4065"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r>
      <w:tr w:rsidR="00E13092">
        <w:trPr>
          <w:trHeight w:val="1840"/>
        </w:trPr>
        <w:tc>
          <w:tcPr>
            <w:tcW w:w="199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3720"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4065"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r>
      <w:tr w:rsidR="00E13092" w:rsidTr="00245BCD">
        <w:trPr>
          <w:trHeight w:val="337"/>
        </w:trPr>
        <w:tc>
          <w:tcPr>
            <w:tcW w:w="199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3720"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4065"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r>
      <w:tr w:rsidR="00E13092">
        <w:trPr>
          <w:trHeight w:val="1620"/>
        </w:trPr>
        <w:tc>
          <w:tcPr>
            <w:tcW w:w="199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rPr>
            </w:pPr>
            <w:r>
              <w:rPr>
                <w:rFonts w:ascii="Century Schoolbook" w:eastAsia="Century Schoolbook" w:hAnsi="Century Schoolbook" w:cs="Century Schoolbook"/>
                <w:b/>
              </w:rPr>
              <w:t>Roles within the profession (summarise)</w:t>
            </w:r>
          </w:p>
        </w:tc>
        <w:tc>
          <w:tcPr>
            <w:tcW w:w="3720"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c>
          <w:tcPr>
            <w:tcW w:w="406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p w:rsidR="00E13092" w:rsidRDefault="00245BCD">
            <w:pPr>
              <w:spacing w:line="276" w:lineRule="auto"/>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 </w:t>
            </w:r>
          </w:p>
        </w:tc>
      </w:tr>
      <w:tr w:rsidR="00E13092">
        <w:trPr>
          <w:trHeight w:val="1660"/>
        </w:trPr>
        <w:tc>
          <w:tcPr>
            <w:tcW w:w="199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3720"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4065"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r>
      <w:tr w:rsidR="00E13092">
        <w:trPr>
          <w:trHeight w:val="1600"/>
        </w:trPr>
        <w:tc>
          <w:tcPr>
            <w:tcW w:w="199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3720"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c>
          <w:tcPr>
            <w:tcW w:w="4065" w:type="dxa"/>
            <w:vMerge/>
            <w:tcBorders>
              <w:top w:val="nil"/>
              <w:left w:val="nil"/>
              <w:bottom w:val="single" w:sz="8" w:space="0" w:color="000000"/>
              <w:right w:val="single" w:sz="8" w:space="0" w:color="000000"/>
            </w:tcBorders>
            <w:tcMar>
              <w:top w:w="100" w:type="dxa"/>
              <w:left w:w="100" w:type="dxa"/>
              <w:bottom w:w="100" w:type="dxa"/>
              <w:right w:w="100" w:type="dxa"/>
            </w:tcMar>
          </w:tcPr>
          <w:p w:rsidR="00E13092" w:rsidRDefault="00E13092">
            <w:pPr>
              <w:rPr>
                <w:rFonts w:ascii="Century Schoolbook" w:eastAsia="Century Schoolbook" w:hAnsi="Century Schoolbook" w:cs="Century Schoolbook"/>
                <w:b/>
                <w:sz w:val="28"/>
                <w:szCs w:val="28"/>
              </w:rPr>
            </w:pPr>
          </w:p>
        </w:tc>
      </w:tr>
    </w:tbl>
    <w:p w:rsidR="00E13092" w:rsidRDefault="00245BCD">
      <w:pPr>
        <w:jc w:val="both"/>
        <w:rPr>
          <w:rFonts w:ascii="Century Schoolbook" w:eastAsia="Century Schoolbook" w:hAnsi="Century Schoolbook" w:cs="Century Schoolbook"/>
        </w:rPr>
      </w:pPr>
      <w:r>
        <w:br w:type="page"/>
      </w:r>
    </w:p>
    <w:p w:rsidR="00E13092" w:rsidRDefault="00245BCD">
      <w:pPr>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TASK </w:t>
      </w:r>
      <w:proofErr w:type="gramStart"/>
      <w:r>
        <w:rPr>
          <w:rFonts w:ascii="Century Schoolbook" w:eastAsia="Century Schoolbook" w:hAnsi="Century Schoolbook" w:cs="Century Schoolbook"/>
        </w:rPr>
        <w:t>7</w:t>
      </w:r>
      <w:proofErr w:type="gramEnd"/>
      <w:r>
        <w:rPr>
          <w:rFonts w:ascii="Century Schoolbook" w:eastAsia="Century Schoolbook" w:hAnsi="Century Schoolbook" w:cs="Century Schoolbook"/>
        </w:rPr>
        <w:t xml:space="preserve"> - Read the following scenarios for claims of negligence and complete the following tasks for each one:</w:t>
      </w:r>
    </w:p>
    <w:p w:rsidR="00E13092" w:rsidRDefault="00E13092">
      <w:pPr>
        <w:jc w:val="both"/>
        <w:rPr>
          <w:rFonts w:ascii="Century Schoolbook" w:eastAsia="Century Schoolbook" w:hAnsi="Century Schoolbook" w:cs="Century Schoolbook"/>
        </w:rPr>
      </w:pPr>
    </w:p>
    <w:p w:rsidR="00E13092" w:rsidRDefault="00245BCD">
      <w:pPr>
        <w:numPr>
          <w:ilvl w:val="0"/>
          <w:numId w:val="1"/>
        </w:numPr>
        <w:jc w:val="both"/>
        <w:rPr>
          <w:rFonts w:ascii="Century Schoolbook" w:eastAsia="Century Schoolbook" w:hAnsi="Century Schoolbook" w:cs="Century Schoolbook"/>
        </w:rPr>
      </w:pPr>
      <w:r>
        <w:rPr>
          <w:rFonts w:ascii="Century Schoolbook" w:eastAsia="Century Schoolbook" w:hAnsi="Century Schoolbook" w:cs="Century Schoolbook"/>
        </w:rPr>
        <w:t>Highlight the key legal information that might be useful for the claim of negligence</w:t>
      </w:r>
    </w:p>
    <w:p w:rsidR="00E13092" w:rsidRDefault="00245BCD">
      <w:pPr>
        <w:numPr>
          <w:ilvl w:val="0"/>
          <w:numId w:val="1"/>
        </w:numPr>
        <w:jc w:val="both"/>
        <w:rPr>
          <w:rFonts w:ascii="Century Schoolbook" w:eastAsia="Century Schoolbook" w:hAnsi="Century Schoolbook" w:cs="Century Schoolbook"/>
        </w:rPr>
      </w:pPr>
      <w:r>
        <w:rPr>
          <w:rFonts w:ascii="Century Schoolbook" w:eastAsia="Century Schoolbook" w:hAnsi="Century Schoolbook" w:cs="Century Schoolbook"/>
        </w:rPr>
        <w:t>Underneath the scenario, outline if the claimant would have a chance of being successful and explain why so and maybe why not.</w:t>
      </w:r>
    </w:p>
    <w:p w:rsidR="00E13092" w:rsidRDefault="00245BCD">
      <w:pPr>
        <w:numPr>
          <w:ilvl w:val="0"/>
          <w:numId w:val="1"/>
        </w:numPr>
        <w:jc w:val="both"/>
        <w:rPr>
          <w:rFonts w:ascii="Century Schoolbook" w:eastAsia="Century Schoolbook" w:hAnsi="Century Schoolbook" w:cs="Century Schoolbook"/>
        </w:rPr>
      </w:pPr>
      <w:r>
        <w:rPr>
          <w:rFonts w:ascii="Century Schoolbook" w:eastAsia="Century Schoolbook" w:hAnsi="Century Schoolbook" w:cs="Century Schoolbook"/>
        </w:rPr>
        <w:t>If the claimant is claiming for £100,000 for personal injury, find out what route this would have to take in terms of track and court.</w:t>
      </w:r>
    </w:p>
    <w:p w:rsidR="00E13092" w:rsidRDefault="00E13092">
      <w:pPr>
        <w:jc w:val="both"/>
        <w:rPr>
          <w:rFonts w:ascii="Century Schoolbook" w:eastAsia="Century Schoolbook" w:hAnsi="Century Schoolbook" w:cs="Century Schoolbook"/>
        </w:rPr>
      </w:pPr>
    </w:p>
    <w:p w:rsidR="00E13092" w:rsidRDefault="00245BCD">
      <w:pPr>
        <w:spacing w:line="360" w:lineRule="auto"/>
        <w:jc w:val="both"/>
        <w:rPr>
          <w:rFonts w:ascii="Century Schoolbook" w:eastAsia="Century Schoolbook" w:hAnsi="Century Schoolbook" w:cs="Century Schoolbook"/>
        </w:rPr>
      </w:pPr>
      <w:r>
        <w:rPr>
          <w:rFonts w:ascii="Century Schoolbook" w:eastAsia="Century Schoolbook" w:hAnsi="Century Schoolbook" w:cs="Century Schoolbook"/>
        </w:rPr>
        <w:t>Robyn fitted a handrail over the bath for Elsie, her elderly and very overweight aunt.</w:t>
      </w:r>
    </w:p>
    <w:p w:rsidR="00E13092" w:rsidRDefault="00245BCD">
      <w:pPr>
        <w:spacing w:line="360" w:lineRule="auto"/>
        <w:jc w:val="both"/>
        <w:rPr>
          <w:rFonts w:ascii="Century Schoolbook" w:eastAsia="Century Schoolbook" w:hAnsi="Century Schoolbook" w:cs="Century Schoolbook"/>
        </w:rPr>
      </w:pPr>
      <w:r>
        <w:rPr>
          <w:rFonts w:ascii="Century Schoolbook" w:eastAsia="Century Schoolbook" w:hAnsi="Century Schoolbook" w:cs="Century Schoolbook"/>
        </w:rPr>
        <w:t>A few days later, when Elsie was getting out of the bath, the handrail came away from the wall. Elsie fell backwards into the bath and suffered severe head injuries. If this matter were to be taken to court, it is estimated that a successful claim in negligence would result in damages exceeding £100 000, excluding the minor damage to the bathroom.</w:t>
      </w: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E13092">
      <w:pPr>
        <w:jc w:val="both"/>
        <w:rPr>
          <w:rFonts w:ascii="Century Schoolbook" w:eastAsia="Century Schoolbook" w:hAnsi="Century Schoolbook" w:cs="Century Schoolbook"/>
        </w:rPr>
      </w:pPr>
    </w:p>
    <w:p w:rsidR="00E13092" w:rsidRDefault="00245BCD">
      <w:pPr>
        <w:spacing w:line="276" w:lineRule="auto"/>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Susan, aged sixteen, had recently started a care course at college and was on her first work experience placement, looking after Tim, aged two. Tim demanded to do some painting and, in order to keep him quiet, Susan agreed. She found some old pots of paint in the shed and gave Tim some cotton wool to spread the paint on sheets of paper. Some of the pots had a small label marked ‘Danger, Toxic’, which Susan did not notice or read. Tim suffered poisoning </w:t>
      </w:r>
      <w:proofErr w:type="gramStart"/>
      <w:r>
        <w:rPr>
          <w:rFonts w:ascii="Century Schoolbook" w:eastAsia="Century Schoolbook" w:hAnsi="Century Schoolbook" w:cs="Century Schoolbook"/>
        </w:rPr>
        <w:t>as a result</w:t>
      </w:r>
      <w:proofErr w:type="gramEnd"/>
      <w:r>
        <w:rPr>
          <w:rFonts w:ascii="Century Schoolbook" w:eastAsia="Century Schoolbook" w:hAnsi="Century Schoolbook" w:cs="Century Schoolbook"/>
        </w:rPr>
        <w:t xml:space="preserve"> of handling the paint, but fortunately recovered after a short spell in hospital.</w:t>
      </w:r>
    </w:p>
    <w:p w:rsidR="00E13092" w:rsidRDefault="00E13092">
      <w:pPr>
        <w:jc w:val="both"/>
        <w:rPr>
          <w:rFonts w:ascii="Century Schoolbook" w:eastAsia="Century Schoolbook" w:hAnsi="Century Schoolbook" w:cs="Century Schoolbook"/>
        </w:rPr>
      </w:pPr>
    </w:p>
    <w:sectPr w:rsidR="00E13092">
      <w:pgSz w:w="11906" w:h="16838"/>
      <w:pgMar w:top="426" w:right="1133" w:bottom="851"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82E39"/>
    <w:multiLevelType w:val="multilevel"/>
    <w:tmpl w:val="F59CE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92"/>
    <w:rsid w:val="00051553"/>
    <w:rsid w:val="00245BCD"/>
    <w:rsid w:val="00E1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E41AC-F1AF-47CB-99FE-7636A609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245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lifications.pearson.com/en/qualifications/btec-nationals/applied-law-2017.html"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Ward</dc:creator>
  <cp:lastModifiedBy>Helen Curran</cp:lastModifiedBy>
  <cp:revision>2</cp:revision>
  <dcterms:created xsi:type="dcterms:W3CDTF">2020-05-04T14:23:00Z</dcterms:created>
  <dcterms:modified xsi:type="dcterms:W3CDTF">2020-05-04T14:23:00Z</dcterms:modified>
</cp:coreProperties>
</file>