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21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3260"/>
      </w:tblGrid>
      <w:tr w:rsidR="002A544A" w:rsidRPr="00D435C0" w:rsidTr="00F30D22">
        <w:trPr>
          <w:trHeight w:val="416"/>
        </w:trPr>
        <w:tc>
          <w:tcPr>
            <w:tcW w:w="2972" w:type="dxa"/>
            <w:vAlign w:val="center"/>
          </w:tcPr>
          <w:p w:rsidR="002A544A" w:rsidRPr="00D435C0" w:rsidRDefault="002A544A" w:rsidP="00D435C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b/>
                <w:sz w:val="24"/>
                <w:szCs w:val="24"/>
              </w:rPr>
              <w:t>Topic/Skill</w:t>
            </w:r>
          </w:p>
        </w:tc>
        <w:tc>
          <w:tcPr>
            <w:tcW w:w="4111" w:type="dxa"/>
            <w:vAlign w:val="center"/>
          </w:tcPr>
          <w:p w:rsidR="002A544A" w:rsidRPr="00D435C0" w:rsidRDefault="002A544A" w:rsidP="00D435C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3260" w:type="dxa"/>
            <w:vAlign w:val="center"/>
          </w:tcPr>
          <w:p w:rsidR="002A544A" w:rsidRPr="00D435C0" w:rsidRDefault="002A544A" w:rsidP="00D435C0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b/>
                <w:sz w:val="24"/>
                <w:szCs w:val="24"/>
              </w:rPr>
              <w:t>Example</w:t>
            </w:r>
          </w:p>
        </w:tc>
      </w:tr>
      <w:tr w:rsidR="002A544A" w:rsidRPr="00D435C0" w:rsidTr="00F30D22">
        <w:trPr>
          <w:trHeight w:val="551"/>
        </w:trPr>
        <w:tc>
          <w:tcPr>
            <w:tcW w:w="2972" w:type="dxa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  <w:szCs w:val="24"/>
              </w:rPr>
              <w:t>1. Percentage</w:t>
            </w:r>
          </w:p>
        </w:tc>
        <w:tc>
          <w:tcPr>
            <w:tcW w:w="4111" w:type="dxa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b/>
                <w:sz w:val="24"/>
                <w:szCs w:val="24"/>
              </w:rPr>
              <w:t>Number of parts per 100.</w:t>
            </w:r>
          </w:p>
        </w:tc>
        <w:tc>
          <w:tcPr>
            <w:tcW w:w="3260" w:type="dxa"/>
          </w:tcPr>
          <w:p w:rsidR="002A544A" w:rsidRPr="00D435C0" w:rsidRDefault="002A544A" w:rsidP="00D435C0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31% </m:t>
              </m:r>
            </m:oMath>
            <w:r w:rsidRPr="00D435C0">
              <w:rPr>
                <w:rFonts w:ascii="Cambria" w:eastAsiaTheme="minorEastAsia" w:hAnsi="Cambria" w:cs="Times New Roman"/>
                <w:sz w:val="24"/>
                <w:szCs w:val="24"/>
              </w:rPr>
              <w:t xml:space="preserve">means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</w:tc>
      </w:tr>
      <w:tr w:rsidR="002A544A" w:rsidRPr="00D435C0" w:rsidTr="00F30D22">
        <w:trPr>
          <w:trHeight w:val="510"/>
        </w:trPr>
        <w:tc>
          <w:tcPr>
            <w:tcW w:w="2972" w:type="dxa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>2. Finding 10%</w:t>
            </w:r>
          </w:p>
        </w:tc>
        <w:tc>
          <w:tcPr>
            <w:tcW w:w="4111" w:type="dxa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 xml:space="preserve">To find </w:t>
            </w:r>
            <w:r w:rsidRPr="00D435C0">
              <w:rPr>
                <w:rFonts w:ascii="Cambria" w:hAnsi="Cambria" w:cs="Times New Roman"/>
                <w:b/>
                <w:sz w:val="24"/>
              </w:rPr>
              <w:t>10%</w:t>
            </w:r>
            <w:r w:rsidRPr="00D435C0">
              <w:rPr>
                <w:rFonts w:ascii="Cambria" w:hAnsi="Cambria" w:cs="Times New Roman"/>
                <w:sz w:val="24"/>
              </w:rPr>
              <w:t xml:space="preserve">, </w:t>
            </w:r>
            <w:r w:rsidRPr="00D435C0">
              <w:rPr>
                <w:rFonts w:ascii="Cambria" w:hAnsi="Cambria" w:cs="Times New Roman"/>
                <w:b/>
                <w:sz w:val="24"/>
              </w:rPr>
              <w:t>divide by 10</w:t>
            </w:r>
          </w:p>
        </w:tc>
        <w:tc>
          <w:tcPr>
            <w:tcW w:w="3260" w:type="dxa"/>
          </w:tcPr>
          <w:p w:rsidR="002A544A" w:rsidRPr="00D435C0" w:rsidRDefault="002A544A" w:rsidP="00D435C0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>10% of £36 = 36÷10=£3.60</w:t>
            </w:r>
          </w:p>
        </w:tc>
      </w:tr>
      <w:tr w:rsidR="002A544A" w:rsidRPr="00D435C0" w:rsidTr="00F30D22">
        <w:trPr>
          <w:trHeight w:val="624"/>
        </w:trPr>
        <w:tc>
          <w:tcPr>
            <w:tcW w:w="2972" w:type="dxa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>3. Finding 1%</w:t>
            </w:r>
          </w:p>
        </w:tc>
        <w:tc>
          <w:tcPr>
            <w:tcW w:w="4111" w:type="dxa"/>
          </w:tcPr>
          <w:p w:rsidR="002A544A" w:rsidRPr="00D435C0" w:rsidRDefault="002A544A" w:rsidP="00D435C0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 xml:space="preserve">To find </w:t>
            </w:r>
            <w:r w:rsidRPr="00D435C0">
              <w:rPr>
                <w:rFonts w:ascii="Cambria" w:hAnsi="Cambria" w:cs="Times New Roman"/>
                <w:b/>
                <w:sz w:val="24"/>
              </w:rPr>
              <w:t>1%</w:t>
            </w:r>
            <w:r w:rsidRPr="00D435C0">
              <w:rPr>
                <w:rFonts w:ascii="Cambria" w:hAnsi="Cambria" w:cs="Times New Roman"/>
                <w:sz w:val="24"/>
              </w:rPr>
              <w:t xml:space="preserve">, </w:t>
            </w:r>
            <w:r w:rsidRPr="00D435C0">
              <w:rPr>
                <w:rFonts w:ascii="Cambria" w:hAnsi="Cambria" w:cs="Times New Roman"/>
                <w:b/>
                <w:sz w:val="24"/>
              </w:rPr>
              <w:t>divide by 100</w:t>
            </w:r>
          </w:p>
        </w:tc>
        <w:tc>
          <w:tcPr>
            <w:tcW w:w="3260" w:type="dxa"/>
          </w:tcPr>
          <w:p w:rsidR="002A544A" w:rsidRPr="00D435C0" w:rsidRDefault="002A544A" w:rsidP="00D435C0">
            <w:pPr>
              <w:spacing w:before="24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>1% of £8 = 8÷100 = £0.08</w:t>
            </w:r>
          </w:p>
        </w:tc>
      </w:tr>
      <w:tr w:rsidR="002A544A" w:rsidRPr="00D435C0" w:rsidTr="00F30D22">
        <w:trPr>
          <w:trHeight w:val="1124"/>
        </w:trPr>
        <w:tc>
          <w:tcPr>
            <w:tcW w:w="2972" w:type="dxa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>4. Fractions to Decimals</w:t>
            </w:r>
          </w:p>
        </w:tc>
        <w:tc>
          <w:tcPr>
            <w:tcW w:w="4111" w:type="dxa"/>
          </w:tcPr>
          <w:p w:rsidR="002A544A" w:rsidRPr="00D435C0" w:rsidRDefault="002A544A" w:rsidP="00D435C0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b/>
                <w:sz w:val="24"/>
              </w:rPr>
              <w:t>Divide the numerator by the denominator</w:t>
            </w:r>
            <w:r w:rsidRPr="00D435C0">
              <w:rPr>
                <w:rFonts w:ascii="Cambria" w:hAnsi="Cambria" w:cs="Times New Roman"/>
                <w:sz w:val="24"/>
              </w:rPr>
              <w:t xml:space="preserve"> using the bus stop method.</w:t>
            </w:r>
          </w:p>
        </w:tc>
        <w:tc>
          <w:tcPr>
            <w:tcW w:w="3260" w:type="dxa"/>
          </w:tcPr>
          <w:p w:rsidR="002A544A" w:rsidRPr="00D435C0" w:rsidRDefault="00624523" w:rsidP="00D435C0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3÷8=0.375</m:t>
                </m:r>
              </m:oMath>
            </m:oMathPara>
          </w:p>
        </w:tc>
      </w:tr>
      <w:tr w:rsidR="002A544A" w:rsidRPr="00D435C0" w:rsidTr="00F30D22">
        <w:trPr>
          <w:trHeight w:val="850"/>
        </w:trPr>
        <w:tc>
          <w:tcPr>
            <w:tcW w:w="2972" w:type="dxa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>5. Decimals to Fractions</w:t>
            </w:r>
          </w:p>
        </w:tc>
        <w:tc>
          <w:tcPr>
            <w:tcW w:w="4111" w:type="dxa"/>
          </w:tcPr>
          <w:p w:rsidR="002A544A" w:rsidRPr="00D435C0" w:rsidRDefault="002A544A" w:rsidP="00D435C0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b/>
                <w:sz w:val="24"/>
              </w:rPr>
              <w:t>Write as a fraction</w:t>
            </w:r>
            <w:r w:rsidRPr="00D435C0">
              <w:rPr>
                <w:rFonts w:ascii="Cambria" w:hAnsi="Cambria" w:cs="Times New Roman"/>
                <w:sz w:val="24"/>
              </w:rPr>
              <w:t xml:space="preserve"> over 10, 100 or 1000 and simplify.</w:t>
            </w:r>
          </w:p>
        </w:tc>
        <w:tc>
          <w:tcPr>
            <w:tcW w:w="3260" w:type="dxa"/>
          </w:tcPr>
          <w:p w:rsidR="002A544A" w:rsidRPr="00D435C0" w:rsidRDefault="002A544A" w:rsidP="00D435C0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0.36=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2A544A" w:rsidRPr="00D435C0" w:rsidTr="00F30D22">
        <w:trPr>
          <w:trHeight w:val="680"/>
        </w:trPr>
        <w:tc>
          <w:tcPr>
            <w:tcW w:w="2972" w:type="dxa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>6. Percentages to Decimals</w:t>
            </w:r>
          </w:p>
        </w:tc>
        <w:tc>
          <w:tcPr>
            <w:tcW w:w="4111" w:type="dxa"/>
          </w:tcPr>
          <w:p w:rsidR="002A544A" w:rsidRPr="00D435C0" w:rsidRDefault="002A544A" w:rsidP="00D435C0">
            <w:pPr>
              <w:spacing w:before="240"/>
              <w:rPr>
                <w:rFonts w:ascii="Cambria" w:eastAsiaTheme="minorEastAsia" w:hAnsi="Cambria" w:cs="Times New Roman"/>
                <w:b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b/>
                <w:sz w:val="24"/>
              </w:rPr>
              <w:t>Divide by 100</w:t>
            </w:r>
          </w:p>
        </w:tc>
        <w:tc>
          <w:tcPr>
            <w:tcW w:w="3260" w:type="dxa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8%=8÷100=0.08</m:t>
                </m:r>
              </m:oMath>
            </m:oMathPara>
          </w:p>
        </w:tc>
      </w:tr>
      <w:tr w:rsidR="002A544A" w:rsidRPr="00D435C0" w:rsidTr="00F30D22">
        <w:trPr>
          <w:trHeight w:val="680"/>
        </w:trPr>
        <w:tc>
          <w:tcPr>
            <w:tcW w:w="2972" w:type="dxa"/>
            <w:shd w:val="clear" w:color="auto" w:fill="FFFFFF" w:themeFill="background1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>7. Decimals to Percentages</w:t>
            </w:r>
          </w:p>
        </w:tc>
        <w:tc>
          <w:tcPr>
            <w:tcW w:w="4111" w:type="dxa"/>
            <w:shd w:val="clear" w:color="auto" w:fill="FFFFFF" w:themeFill="background1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b/>
                <w:sz w:val="24"/>
              </w:rPr>
            </w:pPr>
            <w:r w:rsidRPr="00D435C0">
              <w:rPr>
                <w:rFonts w:ascii="Cambria" w:hAnsi="Cambria" w:cs="Times New Roman"/>
                <w:b/>
                <w:sz w:val="24"/>
              </w:rPr>
              <w:t>Multiply by 100</w:t>
            </w:r>
          </w:p>
        </w:tc>
        <w:tc>
          <w:tcPr>
            <w:tcW w:w="3260" w:type="dxa"/>
            <w:shd w:val="clear" w:color="auto" w:fill="FFFFFF" w:themeFill="background1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0.4=0.4 ×100%=40%</m:t>
                </m:r>
              </m:oMath>
            </m:oMathPara>
          </w:p>
        </w:tc>
      </w:tr>
      <w:tr w:rsidR="002A544A" w:rsidRPr="00D435C0" w:rsidTr="00F30D22">
        <w:trPr>
          <w:trHeight w:val="2327"/>
        </w:trPr>
        <w:tc>
          <w:tcPr>
            <w:tcW w:w="2972" w:type="dxa"/>
            <w:shd w:val="clear" w:color="auto" w:fill="FFFFFF" w:themeFill="background1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>8. Fractions to Percentages</w:t>
            </w:r>
          </w:p>
        </w:tc>
        <w:tc>
          <w:tcPr>
            <w:tcW w:w="4111" w:type="dxa"/>
            <w:shd w:val="clear" w:color="auto" w:fill="FFFFFF" w:themeFill="background1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 xml:space="preserve">Percentage is just a fraction out of 100. </w:t>
            </w:r>
            <w:r w:rsidRPr="00D435C0">
              <w:rPr>
                <w:rFonts w:ascii="Cambria" w:hAnsi="Cambria" w:cs="Times New Roman"/>
                <w:b/>
                <w:sz w:val="24"/>
              </w:rPr>
              <w:t>Make the denominator 100 using equivalent fractions</w:t>
            </w:r>
            <w:r w:rsidRPr="00D435C0">
              <w:rPr>
                <w:rFonts w:ascii="Cambria" w:hAnsi="Cambria" w:cs="Times New Roman"/>
                <w:sz w:val="24"/>
              </w:rPr>
              <w:t>.</w:t>
            </w:r>
          </w:p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 xml:space="preserve">When the denominator doesn’t go in to 100, use a calculator and </w:t>
            </w:r>
            <w:r w:rsidRPr="00D435C0">
              <w:rPr>
                <w:rFonts w:ascii="Cambria" w:hAnsi="Cambria" w:cs="Times New Roman"/>
                <w:b/>
                <w:sz w:val="24"/>
              </w:rPr>
              <w:t>multiply the fraction by 100</w:t>
            </w:r>
            <w:r w:rsidRPr="00D435C0">
              <w:rPr>
                <w:rFonts w:ascii="Cambria" w:hAnsi="Cambria" w:cs="Times New Roman"/>
                <w:sz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2A544A" w:rsidRPr="00D435C0" w:rsidRDefault="00624523" w:rsidP="00D435C0">
            <w:pPr>
              <w:spacing w:before="240"/>
              <w:rPr>
                <w:rFonts w:ascii="Cambria" w:eastAsia="Calibri" w:hAnsi="Cambria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=12%</m:t>
                </m:r>
              </m:oMath>
            </m:oMathPara>
          </w:p>
          <w:p w:rsidR="002A544A" w:rsidRPr="00D435C0" w:rsidRDefault="002A544A" w:rsidP="00D435C0">
            <w:pPr>
              <w:spacing w:before="240"/>
              <w:rPr>
                <w:rFonts w:ascii="Cambria" w:eastAsia="Calibri" w:hAnsi="Cambria" w:cs="Times New Roman"/>
                <w:sz w:val="24"/>
              </w:rPr>
            </w:pPr>
          </w:p>
          <w:p w:rsidR="002A544A" w:rsidRPr="00D435C0" w:rsidRDefault="00624523" w:rsidP="00D435C0">
            <w:pPr>
              <w:spacing w:before="240"/>
              <w:rPr>
                <w:rFonts w:ascii="Cambria" w:hAnsi="Cambria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×100=52.9%</m:t>
                </m:r>
              </m:oMath>
            </m:oMathPara>
          </w:p>
        </w:tc>
      </w:tr>
      <w:tr w:rsidR="002A544A" w:rsidRPr="00D435C0" w:rsidTr="00F30D22">
        <w:trPr>
          <w:trHeight w:val="1694"/>
        </w:trPr>
        <w:tc>
          <w:tcPr>
            <w:tcW w:w="2972" w:type="dxa"/>
            <w:shd w:val="clear" w:color="auto" w:fill="auto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>9. Percentages to Fractions</w:t>
            </w:r>
          </w:p>
        </w:tc>
        <w:tc>
          <w:tcPr>
            <w:tcW w:w="4111" w:type="dxa"/>
            <w:shd w:val="clear" w:color="auto" w:fill="auto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>Percentage is just a fraction out of 100.</w:t>
            </w:r>
          </w:p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D435C0">
              <w:rPr>
                <w:rFonts w:ascii="Cambria" w:hAnsi="Cambria" w:cs="Times New Roman"/>
                <w:b/>
                <w:sz w:val="24"/>
              </w:rPr>
              <w:t>Write the percentage over 100</w:t>
            </w:r>
            <w:r w:rsidRPr="00D435C0">
              <w:rPr>
                <w:rFonts w:ascii="Cambria" w:hAnsi="Cambria" w:cs="Times New Roman"/>
                <w:sz w:val="24"/>
              </w:rPr>
              <w:t xml:space="preserve"> and simplify.</w:t>
            </w:r>
          </w:p>
        </w:tc>
        <w:tc>
          <w:tcPr>
            <w:tcW w:w="3260" w:type="dxa"/>
            <w:shd w:val="clear" w:color="auto" w:fill="auto"/>
          </w:tcPr>
          <w:p w:rsidR="002A544A" w:rsidRPr="00D435C0" w:rsidRDefault="002A544A" w:rsidP="00D435C0">
            <w:pPr>
              <w:spacing w:before="240"/>
              <w:rPr>
                <w:rFonts w:ascii="Cambria" w:eastAsia="Calibri" w:hAnsi="Cambria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14%=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</w:tr>
      <w:tr w:rsidR="002A544A" w:rsidRPr="00D435C0" w:rsidTr="00F30D22">
        <w:trPr>
          <w:trHeight w:val="1845"/>
        </w:trPr>
        <w:tc>
          <w:tcPr>
            <w:tcW w:w="2972" w:type="dxa"/>
          </w:tcPr>
          <w:p w:rsidR="002A544A" w:rsidRPr="00D435C0" w:rsidRDefault="002A544A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>10. Percentage Change</w:t>
            </w:r>
          </w:p>
        </w:tc>
        <w:tc>
          <w:tcPr>
            <w:tcW w:w="4111" w:type="dxa"/>
          </w:tcPr>
          <w:p w:rsidR="002A544A" w:rsidRPr="00D435C0" w:rsidRDefault="00624523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Difference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Original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×100%</m:t>
                </m:r>
              </m:oMath>
            </m:oMathPara>
          </w:p>
        </w:tc>
        <w:tc>
          <w:tcPr>
            <w:tcW w:w="3260" w:type="dxa"/>
          </w:tcPr>
          <w:p w:rsidR="002A544A" w:rsidRPr="00D435C0" w:rsidRDefault="002A544A" w:rsidP="00D435C0">
            <w:pPr>
              <w:spacing w:before="240"/>
              <w:rPr>
                <w:rFonts w:ascii="Cambria" w:eastAsia="Calibri" w:hAnsi="Cambria" w:cs="Times New Roman"/>
                <w:sz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>A games console is bought for £200 and sold for £250.</w:t>
            </w:r>
          </w:p>
          <w:p w:rsidR="002A544A" w:rsidRPr="000F15D5" w:rsidRDefault="002A544A" w:rsidP="00D435C0">
            <w:pPr>
              <w:spacing w:before="240"/>
              <w:rPr>
                <w:rFonts w:ascii="Cambria" w:eastAsia="Calibri" w:hAnsi="Cambria" w:cs="Times New Roman"/>
                <w:sz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 xml:space="preserve">% change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200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×100=25%</m:t>
              </m:r>
            </m:oMath>
          </w:p>
        </w:tc>
      </w:tr>
      <w:tr w:rsidR="00F30D22" w:rsidRPr="00D435C0" w:rsidTr="00F30D22">
        <w:trPr>
          <w:trHeight w:val="1928"/>
        </w:trPr>
        <w:tc>
          <w:tcPr>
            <w:tcW w:w="2972" w:type="dxa"/>
          </w:tcPr>
          <w:p w:rsidR="00F30D22" w:rsidRPr="00D435C0" w:rsidRDefault="00F30D22" w:rsidP="00F30D22">
            <w:pPr>
              <w:spacing w:before="240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11</w:t>
            </w:r>
            <w:r w:rsidRPr="00D435C0">
              <w:rPr>
                <w:rFonts w:ascii="Cambria" w:hAnsi="Cambria" w:cs="Times New Roman"/>
                <w:sz w:val="24"/>
              </w:rPr>
              <w:t xml:space="preserve">. </w:t>
            </w:r>
            <w:r>
              <w:rPr>
                <w:rFonts w:ascii="Cambria" w:hAnsi="Cambria" w:cs="Times New Roman"/>
                <w:sz w:val="24"/>
              </w:rPr>
              <w:t>Profit and Loss</w:t>
            </w:r>
          </w:p>
        </w:tc>
        <w:tc>
          <w:tcPr>
            <w:tcW w:w="4111" w:type="dxa"/>
          </w:tcPr>
          <w:p w:rsidR="00F30D22" w:rsidRPr="00F30D22" w:rsidRDefault="00624523" w:rsidP="00D435C0">
            <w:pPr>
              <w:spacing w:before="240"/>
              <w:rPr>
                <w:rFonts w:ascii="Cambria" w:eastAsia="Calibri" w:hAnsi="Cambria" w:cs="Times New Roman"/>
                <w:b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 xml:space="preserve">Profit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Original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>×100%</m:t>
                </m:r>
              </m:oMath>
            </m:oMathPara>
          </w:p>
          <w:p w:rsidR="00F30D22" w:rsidRPr="00F30D22" w:rsidRDefault="00624523" w:rsidP="00F30D22">
            <w:pPr>
              <w:spacing w:before="240"/>
              <w:rPr>
                <w:rFonts w:ascii="Cambria" w:eastAsia="Calibri" w:hAnsi="Cambria" w:cs="Times New Roman"/>
                <w:b/>
                <w:sz w:val="24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 xml:space="preserve">Loss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</w:rPr>
                      <m:t>Original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</w:rPr>
                  <m:t>×100%</m:t>
                </m:r>
              </m:oMath>
            </m:oMathPara>
          </w:p>
        </w:tc>
        <w:tc>
          <w:tcPr>
            <w:tcW w:w="3260" w:type="dxa"/>
          </w:tcPr>
          <w:p w:rsidR="00F30D22" w:rsidRPr="00D435C0" w:rsidRDefault="00F30D22" w:rsidP="00F30D22">
            <w:pPr>
              <w:spacing w:before="240"/>
              <w:rPr>
                <w:rFonts w:ascii="Cambria" w:eastAsia="Calibri" w:hAnsi="Cambria" w:cs="Times New Roman"/>
                <w:sz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 xml:space="preserve">A </w:t>
            </w:r>
            <w:r>
              <w:rPr>
                <w:rFonts w:ascii="Cambria" w:eastAsia="Calibri" w:hAnsi="Cambria" w:cs="Times New Roman"/>
                <w:sz w:val="24"/>
              </w:rPr>
              <w:t>watch</w:t>
            </w:r>
            <w:r w:rsidRPr="00D435C0">
              <w:rPr>
                <w:rFonts w:ascii="Cambria" w:eastAsia="Calibri" w:hAnsi="Cambria" w:cs="Times New Roman"/>
                <w:sz w:val="24"/>
              </w:rPr>
              <w:t xml:space="preserve"> is bought for £</w:t>
            </w:r>
            <w:r>
              <w:rPr>
                <w:rFonts w:ascii="Cambria" w:eastAsia="Calibri" w:hAnsi="Cambria" w:cs="Times New Roman"/>
                <w:sz w:val="24"/>
              </w:rPr>
              <w:t>80</w:t>
            </w:r>
            <w:r w:rsidRPr="00D435C0">
              <w:rPr>
                <w:rFonts w:ascii="Cambria" w:eastAsia="Calibri" w:hAnsi="Cambria" w:cs="Times New Roman"/>
                <w:sz w:val="24"/>
              </w:rPr>
              <w:t>0 and sold for £</w:t>
            </w:r>
            <w:r>
              <w:rPr>
                <w:rFonts w:ascii="Cambria" w:eastAsia="Calibri" w:hAnsi="Cambria" w:cs="Times New Roman"/>
                <w:sz w:val="24"/>
              </w:rPr>
              <w:t>6</w:t>
            </w:r>
            <w:r w:rsidRPr="00D435C0">
              <w:rPr>
                <w:rFonts w:ascii="Cambria" w:eastAsia="Calibri" w:hAnsi="Cambria" w:cs="Times New Roman"/>
                <w:sz w:val="24"/>
              </w:rPr>
              <w:t>50.</w:t>
            </w:r>
            <w:r>
              <w:rPr>
                <w:rFonts w:ascii="Cambria" w:eastAsia="Calibri" w:hAnsi="Cambria" w:cs="Times New Roman"/>
                <w:sz w:val="24"/>
              </w:rPr>
              <w:t xml:space="preserve"> Work out the loss %</w:t>
            </w:r>
          </w:p>
          <w:p w:rsidR="00F30D22" w:rsidRDefault="00F30D22" w:rsidP="00F30D22">
            <w:pPr>
              <w:spacing w:before="240"/>
              <w:rPr>
                <w:rFonts w:ascii="Cambria" w:eastAsia="Calibri" w:hAnsi="Cambria" w:cs="Times New Roman"/>
                <w:sz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 xml:space="preserve">% </w:t>
            </w:r>
            <w:r>
              <w:rPr>
                <w:rFonts w:ascii="Cambria" w:eastAsia="Calibri" w:hAnsi="Cambria" w:cs="Times New Roman"/>
                <w:sz w:val="24"/>
              </w:rPr>
              <w:t>loss</w:t>
            </w:r>
            <w:r w:rsidRPr="00D435C0">
              <w:rPr>
                <w:rFonts w:ascii="Cambria" w:eastAsia="Calibri" w:hAnsi="Cambria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800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×100=18.75%</m:t>
              </m:r>
            </m:oMath>
          </w:p>
          <w:p w:rsidR="00F30D22" w:rsidRPr="00D435C0" w:rsidRDefault="00F30D22" w:rsidP="00F30D22">
            <w:pPr>
              <w:spacing w:before="240"/>
              <w:rPr>
                <w:rFonts w:ascii="Cambria" w:eastAsia="Calibri" w:hAnsi="Cambria" w:cs="Times New Roman"/>
                <w:sz w:val="24"/>
              </w:rPr>
            </w:pPr>
          </w:p>
        </w:tc>
      </w:tr>
      <w:tr w:rsidR="00D435C0" w:rsidRPr="00D435C0" w:rsidTr="00F30D22">
        <w:trPr>
          <w:trHeight w:val="2266"/>
        </w:trPr>
        <w:tc>
          <w:tcPr>
            <w:tcW w:w="2972" w:type="dxa"/>
          </w:tcPr>
          <w:p w:rsidR="00D435C0" w:rsidRDefault="00D435C0" w:rsidP="00D435C0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lastRenderedPageBreak/>
              <w:t>1</w:t>
            </w:r>
            <w:r w:rsidR="00196C94">
              <w:rPr>
                <w:rFonts w:ascii="Cambria" w:hAnsi="Cambria" w:cs="Times New Roman"/>
                <w:sz w:val="24"/>
              </w:rPr>
              <w:t>2</w:t>
            </w:r>
            <w:bookmarkStart w:id="0" w:name="_GoBack"/>
            <w:bookmarkEnd w:id="0"/>
            <w:r w:rsidRPr="00D435C0">
              <w:rPr>
                <w:rFonts w:ascii="Cambria" w:hAnsi="Cambria" w:cs="Times New Roman"/>
                <w:sz w:val="24"/>
              </w:rPr>
              <w:t>. Increase or Decrease by a Percentage</w:t>
            </w:r>
          </w:p>
          <w:p w:rsidR="000F15D5" w:rsidRDefault="000F15D5" w:rsidP="00D435C0">
            <w:pPr>
              <w:spacing w:before="240"/>
              <w:rPr>
                <w:rFonts w:ascii="Cambria" w:hAnsi="Cambria" w:cs="Times New Roman"/>
                <w:sz w:val="24"/>
              </w:rPr>
            </w:pPr>
          </w:p>
          <w:p w:rsidR="000F15D5" w:rsidRDefault="000F15D5" w:rsidP="00D435C0">
            <w:pPr>
              <w:spacing w:before="240"/>
              <w:rPr>
                <w:rFonts w:ascii="Cambria" w:hAnsi="Cambria" w:cs="Times New Roman"/>
                <w:sz w:val="24"/>
              </w:rPr>
            </w:pPr>
          </w:p>
          <w:p w:rsidR="000F15D5" w:rsidRPr="00D435C0" w:rsidRDefault="000F15D5" w:rsidP="00D435C0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D435C0">
              <w:rPr>
                <w:rFonts w:ascii="Cambria" w:hAnsi="Cambria" w:cs="Times New Roman"/>
                <w:sz w:val="24"/>
              </w:rPr>
              <w:t>Increase or Decrease by a Percentage</w:t>
            </w:r>
          </w:p>
        </w:tc>
        <w:tc>
          <w:tcPr>
            <w:tcW w:w="4111" w:type="dxa"/>
          </w:tcPr>
          <w:p w:rsidR="00D435C0" w:rsidRPr="00D435C0" w:rsidRDefault="00D435C0" w:rsidP="00D435C0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0F15D5">
              <w:rPr>
                <w:rFonts w:ascii="Cambria" w:hAnsi="Cambria" w:cs="Times New Roman"/>
                <w:sz w:val="24"/>
                <w:u w:val="single"/>
              </w:rPr>
              <w:t>Non-calculator</w:t>
            </w:r>
            <w:r w:rsidRPr="00D435C0">
              <w:rPr>
                <w:rFonts w:ascii="Cambria" w:hAnsi="Cambria" w:cs="Times New Roman"/>
                <w:sz w:val="24"/>
              </w:rPr>
              <w:t xml:space="preserve">: </w:t>
            </w:r>
            <w:r w:rsidRPr="00D435C0">
              <w:rPr>
                <w:rFonts w:ascii="Cambria" w:hAnsi="Cambria" w:cs="Times New Roman"/>
                <w:b/>
                <w:sz w:val="24"/>
              </w:rPr>
              <w:t>Find the percentage</w:t>
            </w:r>
            <w:r w:rsidRPr="00D435C0">
              <w:rPr>
                <w:rFonts w:ascii="Cambria" w:hAnsi="Cambria" w:cs="Times New Roman"/>
                <w:sz w:val="24"/>
              </w:rPr>
              <w:t xml:space="preserve"> and </w:t>
            </w:r>
            <w:r w:rsidRPr="00D435C0">
              <w:rPr>
                <w:rFonts w:ascii="Cambria" w:hAnsi="Cambria" w:cs="Times New Roman"/>
                <w:b/>
                <w:sz w:val="24"/>
              </w:rPr>
              <w:t>add</w:t>
            </w:r>
            <w:r w:rsidRPr="00D435C0">
              <w:rPr>
                <w:rFonts w:ascii="Cambria" w:hAnsi="Cambria" w:cs="Times New Roman"/>
                <w:sz w:val="24"/>
              </w:rPr>
              <w:t xml:space="preserve"> or </w:t>
            </w:r>
            <w:r w:rsidRPr="00D435C0">
              <w:rPr>
                <w:rFonts w:ascii="Cambria" w:hAnsi="Cambria" w:cs="Times New Roman"/>
                <w:b/>
                <w:sz w:val="24"/>
              </w:rPr>
              <w:t>subtract</w:t>
            </w:r>
            <w:r w:rsidRPr="00D435C0">
              <w:rPr>
                <w:rFonts w:ascii="Cambria" w:hAnsi="Cambria" w:cs="Times New Roman"/>
                <w:sz w:val="24"/>
              </w:rPr>
              <w:t xml:space="preserve"> it from the </w:t>
            </w:r>
            <w:r w:rsidRPr="00D435C0">
              <w:rPr>
                <w:rFonts w:ascii="Cambria" w:hAnsi="Cambria" w:cs="Times New Roman"/>
                <w:b/>
                <w:sz w:val="24"/>
              </w:rPr>
              <w:t>original</w:t>
            </w:r>
            <w:r w:rsidRPr="00D435C0">
              <w:rPr>
                <w:rFonts w:ascii="Cambria" w:hAnsi="Cambria" w:cs="Times New Roman"/>
                <w:sz w:val="24"/>
              </w:rPr>
              <w:t xml:space="preserve"> amount.</w:t>
            </w:r>
          </w:p>
          <w:p w:rsidR="00D435C0" w:rsidRPr="00D435C0" w:rsidRDefault="00D435C0" w:rsidP="00D435C0">
            <w:pPr>
              <w:spacing w:before="240"/>
              <w:rPr>
                <w:rFonts w:ascii="Cambria" w:hAnsi="Cambria" w:cs="Times New Roman"/>
                <w:sz w:val="24"/>
              </w:rPr>
            </w:pPr>
          </w:p>
          <w:p w:rsidR="00D435C0" w:rsidRPr="00D435C0" w:rsidRDefault="00D435C0" w:rsidP="00D435C0">
            <w:pPr>
              <w:spacing w:before="24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15D5">
              <w:rPr>
                <w:rFonts w:ascii="Cambria" w:hAnsi="Cambria" w:cs="Times New Roman"/>
                <w:sz w:val="24"/>
                <w:u w:val="single"/>
              </w:rPr>
              <w:t>Calculator</w:t>
            </w:r>
            <w:r w:rsidRPr="00D435C0">
              <w:rPr>
                <w:rFonts w:ascii="Cambria" w:hAnsi="Cambria" w:cs="Times New Roman"/>
                <w:sz w:val="24"/>
              </w:rPr>
              <w:t xml:space="preserve">: Find the </w:t>
            </w:r>
            <w:r w:rsidRPr="00D435C0">
              <w:rPr>
                <w:rFonts w:ascii="Cambria" w:hAnsi="Cambria" w:cs="Times New Roman"/>
                <w:b/>
                <w:sz w:val="24"/>
              </w:rPr>
              <w:t>percentage multiplier</w:t>
            </w:r>
            <w:r w:rsidRPr="00D435C0">
              <w:rPr>
                <w:rFonts w:ascii="Cambria" w:hAnsi="Cambria" w:cs="Times New Roman"/>
                <w:sz w:val="24"/>
              </w:rPr>
              <w:t xml:space="preserve"> and multiply.</w:t>
            </w:r>
          </w:p>
        </w:tc>
        <w:tc>
          <w:tcPr>
            <w:tcW w:w="3260" w:type="dxa"/>
          </w:tcPr>
          <w:p w:rsidR="00D435C0" w:rsidRPr="00D435C0" w:rsidRDefault="00D435C0" w:rsidP="00D435C0">
            <w:pPr>
              <w:spacing w:before="240"/>
              <w:rPr>
                <w:rFonts w:ascii="Cambria" w:eastAsia="Calibri" w:hAnsi="Cambria" w:cs="Times New Roman"/>
                <w:sz w:val="24"/>
                <w:u w:val="single"/>
              </w:rPr>
            </w:pPr>
            <w:r w:rsidRPr="00D435C0">
              <w:rPr>
                <w:rFonts w:ascii="Cambria" w:eastAsia="Calibri" w:hAnsi="Cambria" w:cs="Times New Roman"/>
                <w:sz w:val="24"/>
                <w:u w:val="single"/>
              </w:rPr>
              <w:t>Increase 500 by 20%:</w:t>
            </w:r>
          </w:p>
          <w:p w:rsidR="00D435C0" w:rsidRPr="00D435C0" w:rsidRDefault="00D435C0" w:rsidP="00F30D22">
            <w:pPr>
              <w:rPr>
                <w:rFonts w:ascii="Cambria" w:eastAsia="Calibri" w:hAnsi="Cambria" w:cs="Times New Roman"/>
                <w:sz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>10% of 500 = 50</w:t>
            </w:r>
          </w:p>
          <w:p w:rsidR="00D435C0" w:rsidRPr="00D435C0" w:rsidRDefault="00D435C0" w:rsidP="00F30D22">
            <w:pPr>
              <w:rPr>
                <w:rFonts w:ascii="Cambria" w:eastAsia="Calibri" w:hAnsi="Cambria" w:cs="Times New Roman"/>
                <w:sz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>so 20% of 500 = 100</w:t>
            </w:r>
          </w:p>
          <w:p w:rsidR="00D435C0" w:rsidRPr="00D435C0" w:rsidRDefault="00D435C0" w:rsidP="00F30D22">
            <w:pPr>
              <w:rPr>
                <w:rFonts w:ascii="Cambria" w:eastAsia="Calibri" w:hAnsi="Cambria" w:cs="Times New Roman"/>
                <w:sz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>500 + 100 = 600</w:t>
            </w:r>
          </w:p>
          <w:p w:rsidR="00D435C0" w:rsidRPr="00D435C0" w:rsidRDefault="00D435C0" w:rsidP="00D435C0">
            <w:pPr>
              <w:spacing w:before="240"/>
              <w:rPr>
                <w:rFonts w:ascii="Cambria" w:eastAsia="Calibri" w:hAnsi="Cambria" w:cs="Times New Roman"/>
                <w:sz w:val="24"/>
                <w:u w:val="single"/>
              </w:rPr>
            </w:pPr>
            <w:r w:rsidRPr="00D435C0">
              <w:rPr>
                <w:rFonts w:ascii="Cambria" w:eastAsia="Calibri" w:hAnsi="Cambria" w:cs="Times New Roman"/>
                <w:sz w:val="24"/>
                <w:u w:val="single"/>
              </w:rPr>
              <w:t>Decrease 800 by 17%</w:t>
            </w:r>
            <w:r w:rsidR="000F15D5">
              <w:rPr>
                <w:rFonts w:ascii="Cambria" w:eastAsia="Calibri" w:hAnsi="Cambria" w:cs="Times New Roman"/>
                <w:sz w:val="24"/>
                <w:u w:val="single"/>
              </w:rPr>
              <w:t>:</w:t>
            </w:r>
          </w:p>
          <w:p w:rsidR="00D435C0" w:rsidRPr="00D435C0" w:rsidRDefault="00D435C0" w:rsidP="00F30D22">
            <w:pPr>
              <w:rPr>
                <w:rFonts w:ascii="Cambria" w:eastAsia="Calibri" w:hAnsi="Cambria" w:cs="Times New Roman"/>
                <w:sz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>100%-17%=83%</w:t>
            </w:r>
          </w:p>
          <w:p w:rsidR="00D435C0" w:rsidRPr="00D435C0" w:rsidRDefault="00D435C0" w:rsidP="00F30D22">
            <w:pPr>
              <w:rPr>
                <w:rFonts w:ascii="Cambria" w:eastAsia="Calibri" w:hAnsi="Cambria" w:cs="Times New Roman"/>
                <w:sz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>83% ÷ 100 = 0.83</w:t>
            </w:r>
          </w:p>
          <w:p w:rsidR="00D435C0" w:rsidRPr="00D435C0" w:rsidRDefault="00D435C0" w:rsidP="00F30D22">
            <w:pPr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D435C0">
              <w:rPr>
                <w:rFonts w:ascii="Cambria" w:eastAsia="Calibri" w:hAnsi="Cambria" w:cs="Times New Roman"/>
                <w:sz w:val="24"/>
              </w:rPr>
              <w:t>0.83 x 800 = 664</w:t>
            </w:r>
          </w:p>
        </w:tc>
      </w:tr>
    </w:tbl>
    <w:p w:rsidR="002D6621" w:rsidRPr="00D435C0" w:rsidRDefault="002D6621" w:rsidP="00A301E0">
      <w:pPr>
        <w:spacing w:before="240"/>
        <w:rPr>
          <w:rFonts w:ascii="Cambria" w:hAnsi="Cambria"/>
          <w:b/>
          <w:sz w:val="32"/>
        </w:rPr>
      </w:pPr>
    </w:p>
    <w:p w:rsidR="002D6621" w:rsidRPr="00D435C0" w:rsidRDefault="002D6621" w:rsidP="004168C5">
      <w:pPr>
        <w:spacing w:before="240"/>
        <w:jc w:val="center"/>
        <w:rPr>
          <w:rFonts w:ascii="Cambria" w:hAnsi="Cambria"/>
          <w:b/>
          <w:sz w:val="32"/>
          <w:u w:val="single"/>
        </w:rPr>
      </w:pPr>
      <w:r w:rsidRPr="00D435C0">
        <w:rPr>
          <w:rFonts w:ascii="Cambria" w:hAnsi="Cambria"/>
          <w:b/>
          <w:sz w:val="32"/>
        </w:rPr>
        <w:t xml:space="preserve">                                            </w:t>
      </w:r>
    </w:p>
    <w:p w:rsidR="002D6621" w:rsidRPr="00D435C0" w:rsidRDefault="002D6621" w:rsidP="004168C5">
      <w:pPr>
        <w:spacing w:before="240"/>
        <w:rPr>
          <w:rFonts w:ascii="Cambria" w:hAnsi="Cambria"/>
          <w:sz w:val="32"/>
        </w:rPr>
      </w:pPr>
    </w:p>
    <w:p w:rsidR="002D6621" w:rsidRPr="00D435C0" w:rsidRDefault="002D6621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D435C0" w:rsidRDefault="002B1674" w:rsidP="004168C5">
      <w:pPr>
        <w:spacing w:before="240"/>
        <w:rPr>
          <w:rFonts w:ascii="Cambria" w:hAnsi="Cambria"/>
          <w:sz w:val="32"/>
        </w:rPr>
      </w:pPr>
    </w:p>
    <w:sectPr w:rsidR="002B1674" w:rsidRPr="00D435C0" w:rsidSect="002D6621">
      <w:headerReference w:type="default" r:id="rId6"/>
      <w:pgSz w:w="11906" w:h="16838"/>
      <w:pgMar w:top="123" w:right="284" w:bottom="284" w:left="284" w:header="279" w:footer="26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23" w:rsidRDefault="00624523" w:rsidP="002D6621">
      <w:pPr>
        <w:spacing w:after="0" w:line="240" w:lineRule="auto"/>
      </w:pPr>
      <w:r>
        <w:separator/>
      </w:r>
    </w:p>
  </w:endnote>
  <w:endnote w:type="continuationSeparator" w:id="0">
    <w:p w:rsidR="00624523" w:rsidRDefault="00624523" w:rsidP="002D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23" w:rsidRDefault="00624523" w:rsidP="002D6621">
      <w:pPr>
        <w:spacing w:after="0" w:line="240" w:lineRule="auto"/>
      </w:pPr>
      <w:r>
        <w:separator/>
      </w:r>
    </w:p>
  </w:footnote>
  <w:footnote w:type="continuationSeparator" w:id="0">
    <w:p w:rsidR="00624523" w:rsidRDefault="00624523" w:rsidP="002D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74" w:rsidRDefault="002B16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6169025</wp:posOffset>
          </wp:positionH>
          <wp:positionV relativeFrom="paragraph">
            <wp:posOffset>115570</wp:posOffset>
          </wp:positionV>
          <wp:extent cx="937026" cy="542925"/>
          <wp:effectExtent l="0" t="0" r="0" b="0"/>
          <wp:wrapNone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CF535921-374A-4679-ABD6-E3144554D1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CF535921-374A-4679-ABD6-E3144554D1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02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1674" w:rsidRDefault="002B1674">
    <w:pPr>
      <w:pStyle w:val="Header"/>
    </w:pPr>
  </w:p>
  <w:p w:rsidR="002B1674" w:rsidRDefault="002B1674" w:rsidP="002B1674">
    <w:pPr>
      <w:jc w:val="center"/>
      <w:rPr>
        <w:rFonts w:ascii="Cambria" w:hAnsi="Cambria"/>
        <w:b/>
        <w:sz w:val="32"/>
      </w:rPr>
    </w:pPr>
    <w:r w:rsidRPr="002D6621">
      <w:rPr>
        <w:rFonts w:ascii="Cambria" w:hAnsi="Cambria"/>
        <w:b/>
        <w:sz w:val="32"/>
        <w:u w:val="single"/>
      </w:rPr>
      <w:t xml:space="preserve">Knowledge Organiser – Year </w:t>
    </w:r>
    <w:r w:rsidR="00F30D22">
      <w:rPr>
        <w:rFonts w:ascii="Cambria" w:hAnsi="Cambria"/>
        <w:b/>
        <w:sz w:val="32"/>
        <w:u w:val="single"/>
      </w:rPr>
      <w:t>8</w:t>
    </w:r>
    <w:r>
      <w:rPr>
        <w:rFonts w:ascii="Cambria" w:hAnsi="Cambria"/>
        <w:b/>
        <w:sz w:val="32"/>
      </w:rPr>
      <w:t xml:space="preserve">          </w:t>
    </w:r>
  </w:p>
  <w:p w:rsidR="00532714" w:rsidRDefault="00F30D22" w:rsidP="002B1674">
    <w:pPr>
      <w:jc w:val="center"/>
    </w:pPr>
    <w:r>
      <w:rPr>
        <w:rFonts w:ascii="Cambria" w:hAnsi="Cambria"/>
        <w:b/>
        <w:sz w:val="32"/>
      </w:rPr>
      <w:t xml:space="preserve">Term 6 </w:t>
    </w:r>
    <w:r w:rsidR="0034344A">
      <w:rPr>
        <w:rFonts w:ascii="Cambria" w:hAnsi="Cambria"/>
        <w:b/>
        <w:sz w:val="32"/>
      </w:rPr>
      <w:t xml:space="preserve">- </w:t>
    </w:r>
    <w:r w:rsidR="009D45EA">
      <w:rPr>
        <w:rFonts w:ascii="Cambria" w:hAnsi="Cambria"/>
        <w:b/>
        <w:sz w:val="32"/>
      </w:rPr>
      <w:t>Percentages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1"/>
    <w:rsid w:val="00050890"/>
    <w:rsid w:val="000F15D5"/>
    <w:rsid w:val="00143EBE"/>
    <w:rsid w:val="00196C94"/>
    <w:rsid w:val="002A544A"/>
    <w:rsid w:val="002B1674"/>
    <w:rsid w:val="002D6621"/>
    <w:rsid w:val="0034344A"/>
    <w:rsid w:val="003B2DCB"/>
    <w:rsid w:val="003D7101"/>
    <w:rsid w:val="004168C5"/>
    <w:rsid w:val="004840C6"/>
    <w:rsid w:val="004A2763"/>
    <w:rsid w:val="00505FDC"/>
    <w:rsid w:val="00532714"/>
    <w:rsid w:val="005E4C80"/>
    <w:rsid w:val="00624523"/>
    <w:rsid w:val="006C6095"/>
    <w:rsid w:val="00774A7D"/>
    <w:rsid w:val="007F1865"/>
    <w:rsid w:val="008E4E49"/>
    <w:rsid w:val="009D45EA"/>
    <w:rsid w:val="00A301E0"/>
    <w:rsid w:val="00B967AD"/>
    <w:rsid w:val="00C754AD"/>
    <w:rsid w:val="00CB387F"/>
    <w:rsid w:val="00D170D2"/>
    <w:rsid w:val="00D435C0"/>
    <w:rsid w:val="00DD6CC9"/>
    <w:rsid w:val="00DF162B"/>
    <w:rsid w:val="00E223A6"/>
    <w:rsid w:val="00E4492F"/>
    <w:rsid w:val="00EB4124"/>
    <w:rsid w:val="00F30D22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DAA14"/>
  <w15:chartTrackingRefBased/>
  <w15:docId w15:val="{5A2AA306-4044-4122-ABD8-8406CB25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62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21"/>
  </w:style>
  <w:style w:type="paragraph" w:styleId="Footer">
    <w:name w:val="footer"/>
    <w:basedOn w:val="Normal"/>
    <w:link w:val="FooterChar"/>
    <w:uiPriority w:val="99"/>
    <w:unhideWhenUsed/>
    <w:rsid w:val="002D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21"/>
  </w:style>
  <w:style w:type="character" w:styleId="PlaceholderText">
    <w:name w:val="Placeholder Text"/>
    <w:basedOn w:val="DefaultParagraphFont"/>
    <w:uiPriority w:val="99"/>
    <w:semiHidden/>
    <w:rsid w:val="00F30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AED48-BA01-449F-8406-9FB84833D2B6}"/>
</file>

<file path=customXml/itemProps2.xml><?xml version="1.0" encoding="utf-8"?>
<ds:datastoreItem xmlns:ds="http://schemas.openxmlformats.org/officeDocument/2006/customXml" ds:itemID="{5B1BDAA7-1219-4531-A3B5-E0BE3A6CFBB7}"/>
</file>

<file path=customXml/itemProps3.xml><?xml version="1.0" encoding="utf-8"?>
<ds:datastoreItem xmlns:ds="http://schemas.openxmlformats.org/officeDocument/2006/customXml" ds:itemID="{6B658527-5F47-402B-A9FE-3CEBACA12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Crosdale</dc:creator>
  <cp:keywords/>
  <dc:description/>
  <cp:lastModifiedBy>Tamara Crosdale</cp:lastModifiedBy>
  <cp:revision>3</cp:revision>
  <dcterms:created xsi:type="dcterms:W3CDTF">2020-05-25T14:06:00Z</dcterms:created>
  <dcterms:modified xsi:type="dcterms:W3CDTF">2020-05-25T14:33:00Z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